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1196AB" w14:textId="6B79770C" w:rsidR="00EA0457" w:rsidRPr="00656B3E" w:rsidRDefault="00EA0457" w:rsidP="00E841C2">
      <w:pPr>
        <w:pStyle w:val="3GPPHeader"/>
        <w:jc w:val="left"/>
        <w:rPr>
          <w:lang w:val="de-DE"/>
        </w:rPr>
      </w:pPr>
      <w:r w:rsidRPr="00656B3E">
        <w:rPr>
          <w:lang w:val="de-DE"/>
        </w:rPr>
        <w:t>3GPP TSG-RAN WG2 Meeting #128</w:t>
      </w:r>
      <w:r w:rsidRPr="00656B3E">
        <w:rPr>
          <w:lang w:val="de-DE"/>
        </w:rPr>
        <w:tab/>
      </w:r>
      <w:r w:rsidR="006A14CD" w:rsidRPr="006A14CD">
        <w:t>R2-2410502</w:t>
      </w:r>
    </w:p>
    <w:p w14:paraId="56CE10AF" w14:textId="3EC09982" w:rsidR="00EA0457" w:rsidRPr="00656B3E" w:rsidRDefault="00EA0457" w:rsidP="00E841C2">
      <w:pPr>
        <w:pStyle w:val="3GPPHeader"/>
        <w:jc w:val="left"/>
        <w:rPr>
          <w:lang w:val="de-DE"/>
        </w:rPr>
      </w:pPr>
      <w:r w:rsidRPr="00656B3E">
        <w:rPr>
          <w:lang w:val="de-DE"/>
        </w:rPr>
        <w:t>Orlando, USA, Nov.  18</w:t>
      </w:r>
      <w:r w:rsidRPr="00656B3E">
        <w:rPr>
          <w:vertAlign w:val="superscript"/>
          <w:lang w:val="de-DE"/>
        </w:rPr>
        <w:t>th</w:t>
      </w:r>
      <w:r w:rsidRPr="00656B3E">
        <w:rPr>
          <w:lang w:val="de-DE"/>
        </w:rPr>
        <w:t xml:space="preserve"> – 22</w:t>
      </w:r>
      <w:r w:rsidRPr="00656B3E">
        <w:rPr>
          <w:vertAlign w:val="superscript"/>
          <w:lang w:val="de-DE"/>
        </w:rPr>
        <w:t>nd</w:t>
      </w:r>
      <w:r w:rsidRPr="00656B3E">
        <w:rPr>
          <w:lang w:val="de-DE"/>
        </w:rPr>
        <w:t>, 2024</w:t>
      </w:r>
    </w:p>
    <w:p w14:paraId="01866DE9" w14:textId="693B0997" w:rsidR="00D121DA" w:rsidRPr="00747528" w:rsidRDefault="00D121DA" w:rsidP="00E841C2">
      <w:pPr>
        <w:pStyle w:val="3GPPHeader"/>
        <w:jc w:val="left"/>
        <w:rPr>
          <w:rFonts w:cs="Arial"/>
          <w:szCs w:val="24"/>
          <w:lang w:val="en-CA"/>
        </w:rPr>
      </w:pPr>
      <w:r w:rsidRPr="00747528">
        <w:rPr>
          <w:rFonts w:cs="Arial"/>
          <w:szCs w:val="24"/>
          <w:lang w:val="en-CA"/>
        </w:rPr>
        <w:t>Agenda Item:</w:t>
      </w:r>
      <w:r w:rsidRPr="00747528">
        <w:rPr>
          <w:rFonts w:cs="Arial"/>
          <w:szCs w:val="24"/>
          <w:lang w:val="en-CA"/>
        </w:rPr>
        <w:tab/>
        <w:t>8.1.2.</w:t>
      </w:r>
      <w:r w:rsidR="00BD15DE" w:rsidRPr="00747528">
        <w:rPr>
          <w:rFonts w:cs="Arial"/>
          <w:szCs w:val="24"/>
          <w:lang w:val="en-CA"/>
        </w:rPr>
        <w:t>3</w:t>
      </w:r>
    </w:p>
    <w:p w14:paraId="2420D47B" w14:textId="03A2BF0E" w:rsidR="005439EA" w:rsidRPr="00747528" w:rsidRDefault="005439EA" w:rsidP="00E841C2">
      <w:pPr>
        <w:pStyle w:val="3GPPHeader"/>
        <w:jc w:val="left"/>
        <w:rPr>
          <w:rFonts w:cs="Arial"/>
          <w:szCs w:val="24"/>
          <w:lang w:val="en-CA"/>
        </w:rPr>
      </w:pPr>
      <w:r w:rsidRPr="00747528">
        <w:rPr>
          <w:rFonts w:cs="Arial"/>
          <w:szCs w:val="24"/>
          <w:lang w:val="en-CA"/>
        </w:rPr>
        <w:t>Source:</w:t>
      </w:r>
      <w:r w:rsidRPr="00747528">
        <w:rPr>
          <w:rFonts w:cs="Arial"/>
          <w:szCs w:val="24"/>
          <w:lang w:val="en-CA"/>
        </w:rPr>
        <w:tab/>
        <w:t xml:space="preserve">InterDigital </w:t>
      </w:r>
      <w:r w:rsidR="0021162D" w:rsidRPr="00747528">
        <w:rPr>
          <w:rFonts w:cs="Arial"/>
          <w:szCs w:val="24"/>
          <w:lang w:val="en-CA"/>
        </w:rPr>
        <w:t>Inc.</w:t>
      </w:r>
    </w:p>
    <w:p w14:paraId="1A843E24" w14:textId="6358711D" w:rsidR="005439EA" w:rsidRPr="00747528" w:rsidRDefault="005439EA" w:rsidP="00E841C2">
      <w:pPr>
        <w:pStyle w:val="3GPPHeader"/>
        <w:jc w:val="left"/>
        <w:rPr>
          <w:rFonts w:cs="Arial"/>
          <w:color w:val="000000"/>
          <w:szCs w:val="24"/>
          <w:lang w:val="en-CA"/>
        </w:rPr>
      </w:pPr>
      <w:r w:rsidRPr="00747528">
        <w:rPr>
          <w:rFonts w:cs="Arial"/>
          <w:szCs w:val="24"/>
          <w:lang w:val="en-CA"/>
        </w:rPr>
        <w:t>Title:</w:t>
      </w:r>
      <w:r w:rsidRPr="00747528">
        <w:rPr>
          <w:rFonts w:cs="Arial"/>
          <w:szCs w:val="24"/>
          <w:lang w:val="en-CA"/>
        </w:rPr>
        <w:tab/>
      </w:r>
      <w:r w:rsidR="00AC3C69" w:rsidRPr="00747528">
        <w:rPr>
          <w:rFonts w:cs="Arial"/>
          <w:szCs w:val="24"/>
          <w:lang w:val="en-CA"/>
        </w:rPr>
        <w:t xml:space="preserve">LCM for </w:t>
      </w:r>
      <w:r w:rsidR="00D121DA" w:rsidRPr="00747528">
        <w:rPr>
          <w:rFonts w:cs="Arial"/>
          <w:szCs w:val="24"/>
          <w:lang w:val="en-CA"/>
        </w:rPr>
        <w:t>pos</w:t>
      </w:r>
      <w:r w:rsidR="00AE372E" w:rsidRPr="00747528">
        <w:rPr>
          <w:rFonts w:cs="Arial"/>
          <w:szCs w:val="24"/>
          <w:lang w:val="en-CA"/>
        </w:rPr>
        <w:t xml:space="preserve">itioning </w:t>
      </w:r>
    </w:p>
    <w:p w14:paraId="5E509B2E" w14:textId="77777777" w:rsidR="005439EA" w:rsidRPr="00747528" w:rsidRDefault="005439EA" w:rsidP="00E841C2">
      <w:pPr>
        <w:pStyle w:val="3GPPHeader"/>
        <w:jc w:val="left"/>
        <w:rPr>
          <w:rFonts w:cs="Arial"/>
          <w:szCs w:val="24"/>
          <w:lang w:val="en-CA"/>
        </w:rPr>
      </w:pPr>
      <w:r w:rsidRPr="00747528">
        <w:rPr>
          <w:rFonts w:cs="Arial"/>
          <w:szCs w:val="24"/>
          <w:lang w:val="en-CA"/>
        </w:rPr>
        <w:t>Document for:</w:t>
      </w:r>
      <w:r w:rsidRPr="00747528">
        <w:rPr>
          <w:rFonts w:cs="Arial"/>
          <w:szCs w:val="24"/>
          <w:lang w:val="en-CA"/>
        </w:rPr>
        <w:tab/>
        <w:t>Discussion</w:t>
      </w:r>
    </w:p>
    <w:p w14:paraId="555E2514" w14:textId="77777777" w:rsidR="005439EA" w:rsidRPr="00747528" w:rsidRDefault="005439EA" w:rsidP="00E841C2">
      <w:pPr>
        <w:pStyle w:val="Heading1"/>
        <w:rPr>
          <w:lang w:val="en-CA"/>
        </w:rPr>
      </w:pPr>
      <w:r w:rsidRPr="00747528">
        <w:rPr>
          <w:lang w:val="en-CA"/>
        </w:rPr>
        <w:t>1. Introduction</w:t>
      </w:r>
    </w:p>
    <w:p w14:paraId="56152401" w14:textId="3693C839" w:rsidR="008F31D9" w:rsidRDefault="00B54BD8" w:rsidP="00E841C2">
      <w:pPr>
        <w:spacing w:before="120" w:after="0" w:line="276" w:lineRule="auto"/>
        <w:jc w:val="left"/>
        <w:rPr>
          <w:rFonts w:cs="Arial"/>
          <w:lang w:val="en-CA"/>
        </w:rPr>
      </w:pPr>
      <w:r w:rsidRPr="00747528">
        <w:rPr>
          <w:rFonts w:cs="Arial"/>
          <w:lang w:val="en-CA"/>
        </w:rPr>
        <w:t>In RAN2-1</w:t>
      </w:r>
      <w:r w:rsidR="008F31D9" w:rsidRPr="00747528">
        <w:rPr>
          <w:rFonts w:cs="Arial"/>
          <w:lang w:val="en-CA"/>
        </w:rPr>
        <w:t>27</w:t>
      </w:r>
      <w:r w:rsidR="004D7ED1">
        <w:rPr>
          <w:rFonts w:cs="Arial"/>
          <w:lang w:val="en-CA"/>
        </w:rPr>
        <w:t>bis</w:t>
      </w:r>
      <w:r w:rsidRPr="00747528">
        <w:rPr>
          <w:rFonts w:cs="Arial"/>
          <w:lang w:val="en-CA"/>
        </w:rPr>
        <w:t xml:space="preserve">, LCM for UE-sided </w:t>
      </w:r>
      <w:r w:rsidR="008F31D9" w:rsidRPr="00747528">
        <w:rPr>
          <w:rFonts w:cs="Arial"/>
          <w:lang w:val="en-CA"/>
        </w:rPr>
        <w:t>model for the beam management use case was discussed and the following agreements were made [1]:</w:t>
      </w:r>
    </w:p>
    <w:p w14:paraId="0D322E5B" w14:textId="77777777" w:rsidR="008F31D9" w:rsidRPr="00747528" w:rsidRDefault="008F31D9" w:rsidP="00E841C2">
      <w:pPr>
        <w:pStyle w:val="Comments"/>
        <w:rPr>
          <w:rFonts w:cs="Arial"/>
          <w:lang w:val="en-US"/>
        </w:rPr>
      </w:pPr>
    </w:p>
    <w:tbl>
      <w:tblPr>
        <w:tblStyle w:val="TableGrid"/>
        <w:tblW w:w="9700" w:type="dxa"/>
        <w:tblInd w:w="-5" w:type="dxa"/>
        <w:tblLook w:val="04A0" w:firstRow="1" w:lastRow="0" w:firstColumn="1" w:lastColumn="0" w:noHBand="0" w:noVBand="1"/>
      </w:tblPr>
      <w:tblGrid>
        <w:gridCol w:w="9700"/>
      </w:tblGrid>
      <w:tr w:rsidR="008F31D9" w:rsidRPr="00747528" w14:paraId="2B794510" w14:textId="77777777" w:rsidTr="004D7ED1">
        <w:trPr>
          <w:trHeight w:val="5210"/>
        </w:trPr>
        <w:tc>
          <w:tcPr>
            <w:tcW w:w="9700" w:type="dxa"/>
          </w:tcPr>
          <w:p w14:paraId="718F85FA" w14:textId="77777777" w:rsidR="004D7ED1" w:rsidRPr="00ED4367" w:rsidRDefault="004D7ED1" w:rsidP="00E841C2">
            <w:pPr>
              <w:pStyle w:val="Doc-text2"/>
              <w:ind w:left="363"/>
              <w:rPr>
                <w:b/>
                <w:bCs/>
              </w:rPr>
            </w:pPr>
            <w:r w:rsidRPr="00ED4367">
              <w:rPr>
                <w:b/>
                <w:bCs/>
              </w:rPr>
              <w:t>Agreements:</w:t>
            </w:r>
          </w:p>
          <w:p w14:paraId="5E8CA4AD" w14:textId="77777777" w:rsidR="004D7ED1" w:rsidRDefault="004D7ED1" w:rsidP="00E841C2">
            <w:pPr>
              <w:pStyle w:val="Doc-text2"/>
              <w:ind w:left="363"/>
            </w:pPr>
          </w:p>
          <w:p w14:paraId="2A13CBFF" w14:textId="3661BC96" w:rsidR="004D7ED1" w:rsidRDefault="004D7ED1" w:rsidP="00E841C2">
            <w:pPr>
              <w:pStyle w:val="Doc-text2"/>
              <w:ind w:left="363"/>
            </w:pPr>
            <w:r>
              <w:t>1</w:t>
            </w:r>
            <w:r w:rsidRPr="0000076B">
              <w:t>:</w:t>
            </w:r>
            <w:r>
              <w:t xml:space="preserve"> </w:t>
            </w:r>
            <w:r>
              <w:tab/>
              <w:t xml:space="preserve">The following procedures for </w:t>
            </w:r>
            <w:r w:rsidRPr="00A046FC">
              <w:t>LCM for UE sided model for AI positioning</w:t>
            </w:r>
            <w:r>
              <w:t xml:space="preserve"> case 1 is the baseline:</w:t>
            </w:r>
          </w:p>
          <w:p w14:paraId="5485B8FF" w14:textId="77777777" w:rsidR="004D7ED1" w:rsidRPr="00A046FC" w:rsidRDefault="004D7ED1" w:rsidP="00E841C2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1: LMF may request the UE to report the supported functionalities at the UE side by </w:t>
            </w:r>
            <w:r w:rsidRPr="005D6C2D">
              <w:rPr>
                <w:i/>
                <w:iCs/>
              </w:rPr>
              <w:t xml:space="preserve">LPP request capabilities </w:t>
            </w:r>
            <w:r w:rsidRPr="00A046FC">
              <w:t>message.</w:t>
            </w:r>
          </w:p>
          <w:p w14:paraId="2916F3CB" w14:textId="77777777" w:rsidR="004D7ED1" w:rsidRPr="00A046FC" w:rsidRDefault="004D7ED1" w:rsidP="00E841C2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2: UE sends </w:t>
            </w:r>
            <w:r w:rsidRPr="005D6C2D">
              <w:rPr>
                <w:i/>
                <w:iCs/>
              </w:rPr>
              <w:t>LPP provide capabilities</w:t>
            </w:r>
            <w:r w:rsidRPr="00A046FC">
              <w:t xml:space="preserve"> message to LMF with the supported functionalities at the UE side</w:t>
            </w:r>
            <w:r>
              <w:t>.</w:t>
            </w:r>
          </w:p>
          <w:p w14:paraId="70936E76" w14:textId="77777777" w:rsidR="004D7ED1" w:rsidRPr="00A046FC" w:rsidRDefault="004D7ED1" w:rsidP="00E841C2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3: </w:t>
            </w:r>
            <w:r>
              <w:t xml:space="preserve">LMF sends </w:t>
            </w:r>
            <w:r w:rsidRPr="00A046FC">
              <w:t xml:space="preserve">the </w:t>
            </w:r>
            <w:r w:rsidRPr="005D6C2D">
              <w:rPr>
                <w:i/>
                <w:iCs/>
              </w:rPr>
              <w:t>LPP provide assistance data</w:t>
            </w:r>
            <w:r>
              <w:t xml:space="preserve"> </w:t>
            </w:r>
            <w:r w:rsidRPr="00A046FC">
              <w:t>message</w:t>
            </w:r>
            <w:r>
              <w:t xml:space="preserve"> (which may contain network side additional condition).</w:t>
            </w:r>
          </w:p>
          <w:p w14:paraId="63019C27" w14:textId="77777777" w:rsidR="004D7ED1" w:rsidRPr="00A046FC" w:rsidRDefault="004D7ED1" w:rsidP="00E841C2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4: UE reports the applicable functionality </w:t>
            </w:r>
            <w:r>
              <w:t xml:space="preserve">to the LMF </w:t>
            </w:r>
            <w:r w:rsidRPr="00A046FC">
              <w:t xml:space="preserve">by the </w:t>
            </w:r>
            <w:r w:rsidRPr="005D6C2D">
              <w:rPr>
                <w:i/>
                <w:iCs/>
              </w:rPr>
              <w:t>LPP provide capabilities</w:t>
            </w:r>
            <w:r w:rsidRPr="00A046FC">
              <w:t xml:space="preserve"> message.</w:t>
            </w:r>
          </w:p>
          <w:p w14:paraId="4FD0649A" w14:textId="77777777" w:rsidR="004D7ED1" w:rsidRDefault="004D7ED1" w:rsidP="00E841C2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5: The </w:t>
            </w:r>
            <w:r>
              <w:t>LMF requests the inferred location information using</w:t>
            </w:r>
            <w:r w:rsidRPr="00A046FC">
              <w:t xml:space="preserve"> the </w:t>
            </w:r>
            <w:r w:rsidRPr="005D6C2D">
              <w:rPr>
                <w:i/>
                <w:iCs/>
              </w:rPr>
              <w:t>LPP request location information</w:t>
            </w:r>
            <w:r w:rsidRPr="00A046FC">
              <w:t xml:space="preserve"> message.</w:t>
            </w:r>
          </w:p>
          <w:p w14:paraId="08B03905" w14:textId="77777777" w:rsidR="004D7ED1" w:rsidRDefault="004D7ED1" w:rsidP="00E841C2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6: UE reports the </w:t>
            </w:r>
            <w:r>
              <w:t xml:space="preserve">inferred location using </w:t>
            </w:r>
            <w:r w:rsidRPr="005D6C2D">
              <w:rPr>
                <w:i/>
                <w:iCs/>
              </w:rPr>
              <w:t>LPP provide location information</w:t>
            </w:r>
            <w:r>
              <w:t xml:space="preserve"> message</w:t>
            </w:r>
            <w:r w:rsidRPr="00A046FC">
              <w:t>.</w:t>
            </w:r>
          </w:p>
          <w:p w14:paraId="6B883CD2" w14:textId="77777777" w:rsidR="004D7ED1" w:rsidRDefault="004D7ED1" w:rsidP="00E841C2">
            <w:pPr>
              <w:pStyle w:val="Doc-text2"/>
              <w:ind w:left="363"/>
              <w:rPr>
                <w:rFonts w:cs="Arial"/>
                <w:lang w:val="en-CA"/>
              </w:rPr>
            </w:pPr>
          </w:p>
          <w:p w14:paraId="6492337B" w14:textId="77777777" w:rsidR="004D7ED1" w:rsidRPr="00C629E4" w:rsidRDefault="004D7ED1" w:rsidP="00E841C2">
            <w:pPr>
              <w:pStyle w:val="Doc-text2"/>
              <w:ind w:left="363"/>
            </w:pPr>
            <w:r>
              <w:t>2</w:t>
            </w:r>
            <w:r w:rsidRPr="00C629E4">
              <w:t xml:space="preserve">: </w:t>
            </w:r>
            <w:r w:rsidRPr="00C629E4">
              <w:tab/>
              <w:t>Whether the inference configuration is provided in step 3 or/and step 5 is FFS (to be revised based on RAN1 progress).</w:t>
            </w:r>
          </w:p>
          <w:p w14:paraId="57CDE4CD" w14:textId="77777777" w:rsidR="004D7ED1" w:rsidRPr="00C629E4" w:rsidRDefault="004D7ED1" w:rsidP="00E841C2">
            <w:pPr>
              <w:pStyle w:val="Doc-text2"/>
              <w:ind w:left="363"/>
            </w:pPr>
            <w:r w:rsidRPr="00C629E4">
              <w:t xml:space="preserve">3: </w:t>
            </w:r>
            <w:r w:rsidRPr="00C629E4">
              <w:tab/>
              <w:t>Whether network side additional condition is needed and what it contains is FFS (to be revised based on RAN1 progress).</w:t>
            </w:r>
          </w:p>
          <w:p w14:paraId="10CF74A0" w14:textId="77777777" w:rsidR="004D7ED1" w:rsidRPr="00C629E4" w:rsidRDefault="004D7ED1" w:rsidP="00E841C2">
            <w:pPr>
              <w:pStyle w:val="Doc-text2"/>
              <w:ind w:left="363"/>
            </w:pPr>
            <w:r w:rsidRPr="00C629E4">
              <w:t xml:space="preserve">4: </w:t>
            </w:r>
            <w:r w:rsidRPr="00C629E4">
              <w:tab/>
              <w:t xml:space="preserve">FFS whether LMF controls the UE sending unsolicited LPP provide capabilities (i.e. whether step4 is sent reactively or proactively).  FFS the signalling details.   </w:t>
            </w:r>
          </w:p>
          <w:p w14:paraId="1ED6A4B4" w14:textId="5496670D" w:rsidR="008F31D9" w:rsidRPr="00747528" w:rsidRDefault="004D7ED1" w:rsidP="00E841C2">
            <w:pPr>
              <w:pStyle w:val="Doc-text2"/>
              <w:ind w:left="165" w:hanging="180"/>
              <w:rPr>
                <w:rFonts w:cs="Arial"/>
                <w:lang w:val="en-US"/>
              </w:rPr>
            </w:pPr>
            <w:r w:rsidRPr="00C629E4">
              <w:t>5:   RAN2 will decide whether AI positioning will be a new method after further details from RAN1 are</w:t>
            </w:r>
            <w:r>
              <w:t xml:space="preserve"> received.  </w:t>
            </w:r>
          </w:p>
        </w:tc>
      </w:tr>
    </w:tbl>
    <w:p w14:paraId="02DE155E" w14:textId="5A11C234" w:rsidR="00B54BD8" w:rsidRPr="00747528" w:rsidRDefault="00D452A4" w:rsidP="00E841C2">
      <w:pPr>
        <w:spacing w:before="120" w:after="0" w:line="276" w:lineRule="auto"/>
        <w:jc w:val="left"/>
        <w:rPr>
          <w:rFonts w:cs="Arial"/>
          <w:lang w:val="en-CA"/>
        </w:rPr>
      </w:pPr>
      <w:r w:rsidRPr="00C629E4">
        <w:rPr>
          <w:rFonts w:cs="Arial"/>
          <w:lang w:val="en-CA"/>
        </w:rPr>
        <w:t xml:space="preserve">In this contribution, we will </w:t>
      </w:r>
      <w:r w:rsidR="00C629E4">
        <w:rPr>
          <w:rFonts w:cs="Arial"/>
          <w:lang w:val="en-CA"/>
        </w:rPr>
        <w:t xml:space="preserve">address some of the open issues regarding LCM for </w:t>
      </w:r>
      <w:r w:rsidR="000930E2" w:rsidRPr="00C629E4">
        <w:rPr>
          <w:rFonts w:cs="Arial"/>
          <w:lang w:val="en-CA"/>
        </w:rPr>
        <w:t>positioning use case 1.</w:t>
      </w:r>
      <w:r w:rsidR="000930E2" w:rsidRPr="00747528">
        <w:rPr>
          <w:rFonts w:cs="Arial"/>
          <w:lang w:val="en-CA"/>
        </w:rPr>
        <w:t xml:space="preserve"> </w:t>
      </w:r>
    </w:p>
    <w:p w14:paraId="6F7F56E6" w14:textId="77777777" w:rsidR="00CA676A" w:rsidRPr="00747528" w:rsidRDefault="005439EA" w:rsidP="00E841C2">
      <w:pPr>
        <w:pStyle w:val="Heading1"/>
        <w:rPr>
          <w:lang w:val="en-CA"/>
        </w:rPr>
      </w:pPr>
      <w:r w:rsidRPr="00747528">
        <w:rPr>
          <w:lang w:val="en-CA"/>
        </w:rPr>
        <w:t>2. Discussion</w:t>
      </w:r>
    </w:p>
    <w:p w14:paraId="3C69FD93" w14:textId="4C8F9634" w:rsidR="00B01DB4" w:rsidRDefault="00D25B70" w:rsidP="00E841C2">
      <w:pPr>
        <w:jc w:val="left"/>
        <w:rPr>
          <w:rFonts w:eastAsia="SimSun"/>
        </w:rPr>
      </w:pPr>
      <w:r>
        <w:rPr>
          <w:rFonts w:eastAsia="SimSun"/>
        </w:rPr>
        <w:t>Our understanding is that fo</w:t>
      </w:r>
      <w:r w:rsidR="009757CB" w:rsidRPr="003D2445">
        <w:rPr>
          <w:rFonts w:eastAsia="SimSun"/>
        </w:rPr>
        <w:t xml:space="preserve">r </w:t>
      </w:r>
      <w:r w:rsidR="009757CB">
        <w:rPr>
          <w:rFonts w:eastAsia="SimSun"/>
        </w:rPr>
        <w:t>positioning c</w:t>
      </w:r>
      <w:r w:rsidR="009757CB" w:rsidRPr="003D2445">
        <w:rPr>
          <w:rFonts w:eastAsia="SimSun"/>
        </w:rPr>
        <w:t xml:space="preserve">ase 1, </w:t>
      </w:r>
      <w:r w:rsidR="00B01DB4">
        <w:rPr>
          <w:rFonts w:eastAsia="SimSun"/>
        </w:rPr>
        <w:t>t</w:t>
      </w:r>
      <w:r w:rsidR="00B01DB4" w:rsidRPr="003D2445">
        <w:rPr>
          <w:rFonts w:eastAsia="SimSun"/>
        </w:rPr>
        <w:t>he UE needs to make timing measurements for AIML-based positioning, so the current DL-TDOA framework provides a sufficient foundation for AIML-based positioning.</w:t>
      </w:r>
      <w:r w:rsidR="00B01DB4">
        <w:rPr>
          <w:rFonts w:eastAsia="SimSun"/>
        </w:rPr>
        <w:t xml:space="preserve"> Thus, it is sufficient to enhance </w:t>
      </w:r>
      <w:r w:rsidR="00C629E4">
        <w:rPr>
          <w:rFonts w:eastAsia="SimSun"/>
        </w:rPr>
        <w:t xml:space="preserve">the </w:t>
      </w:r>
      <w:r w:rsidR="009757CB" w:rsidRPr="003D2445">
        <w:rPr>
          <w:rFonts w:eastAsia="SimSun"/>
        </w:rPr>
        <w:t xml:space="preserve">existing UE-based DL-TDOA </w:t>
      </w:r>
      <w:r w:rsidR="00C629E4">
        <w:rPr>
          <w:rFonts w:eastAsia="SimSun"/>
        </w:rPr>
        <w:t xml:space="preserve">positioning method/signalling </w:t>
      </w:r>
      <w:r w:rsidR="009757CB" w:rsidRPr="003D2445">
        <w:rPr>
          <w:rFonts w:eastAsia="SimSun"/>
        </w:rPr>
        <w:t xml:space="preserve">to support AIML based positioning. </w:t>
      </w:r>
      <w:r>
        <w:rPr>
          <w:rFonts w:eastAsia="SimSun"/>
        </w:rPr>
        <w:t xml:space="preserve">That is, AIML based positioning could be a sub functionality of the DL-TDOA. </w:t>
      </w:r>
    </w:p>
    <w:p w14:paraId="6DE0D981" w14:textId="77777777" w:rsidR="00B01DB4" w:rsidRDefault="00B01DB4" w:rsidP="00E841C2">
      <w:pPr>
        <w:jc w:val="left"/>
        <w:rPr>
          <w:rFonts w:eastAsia="SimSun"/>
        </w:rPr>
      </w:pPr>
    </w:p>
    <w:p w14:paraId="10BE6D02" w14:textId="1BCD24CC" w:rsidR="00B01DB4" w:rsidRPr="00A06F23" w:rsidRDefault="00B01DB4" w:rsidP="00E841C2">
      <w:pPr>
        <w:ind w:left="1260" w:hanging="1260"/>
        <w:jc w:val="left"/>
        <w:rPr>
          <w:rFonts w:cs="Arial"/>
          <w:bCs/>
          <w:i/>
          <w:iCs/>
        </w:rPr>
      </w:pPr>
      <w:r w:rsidRPr="00A06F23">
        <w:rPr>
          <w:rFonts w:cs="Arial"/>
          <w:bCs/>
          <w:i/>
          <w:iCs/>
        </w:rPr>
        <w:t xml:space="preserve">Observation 1: For </w:t>
      </w:r>
      <w:r>
        <w:rPr>
          <w:rFonts w:cs="Arial"/>
          <w:bCs/>
          <w:i/>
          <w:iCs/>
        </w:rPr>
        <w:t xml:space="preserve">positioning </w:t>
      </w:r>
      <w:r w:rsidRPr="00A06F23">
        <w:rPr>
          <w:rFonts w:cs="Arial"/>
          <w:bCs/>
          <w:i/>
          <w:iCs/>
        </w:rPr>
        <w:t>Case 1, the existing UE based DL-TDOA can be used as the starting point for AIML-based positioning method</w:t>
      </w:r>
      <w:r w:rsidR="00C629E4">
        <w:rPr>
          <w:rFonts w:cs="Arial"/>
          <w:bCs/>
          <w:i/>
          <w:iCs/>
        </w:rPr>
        <w:t>.</w:t>
      </w:r>
    </w:p>
    <w:p w14:paraId="78548F7A" w14:textId="77777777" w:rsidR="00B01DB4" w:rsidRDefault="00B01DB4" w:rsidP="00E841C2">
      <w:pPr>
        <w:jc w:val="left"/>
        <w:rPr>
          <w:rFonts w:eastAsia="SimSun"/>
        </w:rPr>
      </w:pPr>
    </w:p>
    <w:p w14:paraId="30BC86C5" w14:textId="0C26FA5A" w:rsidR="009757CB" w:rsidRPr="00A06F23" w:rsidRDefault="009757CB" w:rsidP="00E841C2">
      <w:pPr>
        <w:ind w:left="1170" w:hanging="1170"/>
        <w:jc w:val="left"/>
        <w:rPr>
          <w:rFonts w:cs="Arial"/>
          <w:b/>
        </w:rPr>
      </w:pPr>
      <w:r w:rsidRPr="00A06F23">
        <w:rPr>
          <w:rFonts w:cs="Arial"/>
          <w:b/>
        </w:rPr>
        <w:lastRenderedPageBreak/>
        <w:t xml:space="preserve">Proposal </w:t>
      </w:r>
      <w:r w:rsidR="00B01DB4">
        <w:rPr>
          <w:rFonts w:cs="Arial"/>
          <w:b/>
        </w:rPr>
        <w:t>1</w:t>
      </w:r>
      <w:r w:rsidRPr="00A06F23">
        <w:rPr>
          <w:rFonts w:cs="Arial"/>
          <w:b/>
        </w:rPr>
        <w:t xml:space="preserve">: For </w:t>
      </w:r>
      <w:r>
        <w:rPr>
          <w:rFonts w:cs="Arial"/>
          <w:b/>
        </w:rPr>
        <w:t xml:space="preserve">positioning </w:t>
      </w:r>
      <w:r w:rsidRPr="00A06F23">
        <w:rPr>
          <w:rFonts w:cs="Arial"/>
          <w:b/>
        </w:rPr>
        <w:t>Case 1, enhance existing UE-based DL-TDOA positioning method to support AIML-based positioning</w:t>
      </w:r>
      <w:r w:rsidR="00B01DB4">
        <w:rPr>
          <w:rFonts w:cs="Arial"/>
          <w:b/>
        </w:rPr>
        <w:t xml:space="preserve"> (i.e., </w:t>
      </w:r>
      <w:r w:rsidR="00B01DB4" w:rsidRPr="00A06F23">
        <w:rPr>
          <w:rFonts w:cs="Arial"/>
          <w:b/>
        </w:rPr>
        <w:t>there is no need to introduce a new positioning method</w:t>
      </w:r>
      <w:r w:rsidR="00B01DB4">
        <w:rPr>
          <w:rFonts w:cs="Arial"/>
          <w:b/>
        </w:rPr>
        <w:t>).</w:t>
      </w:r>
    </w:p>
    <w:p w14:paraId="4B8AFC52" w14:textId="77777777" w:rsidR="009757CB" w:rsidRDefault="009757CB" w:rsidP="00E841C2">
      <w:pPr>
        <w:jc w:val="left"/>
        <w:rPr>
          <w:rFonts w:cs="Arial"/>
          <w:lang w:val="en-CA"/>
        </w:rPr>
      </w:pPr>
    </w:p>
    <w:p w14:paraId="7DE76E0C" w14:textId="68107BBB" w:rsidR="0036567A" w:rsidRDefault="0036567A" w:rsidP="00E841C2">
      <w:pPr>
        <w:jc w:val="left"/>
      </w:pPr>
      <w:r>
        <w:rPr>
          <w:rFonts w:eastAsia="SimSun"/>
        </w:rPr>
        <w:t xml:space="preserve">As agreed in RAN2-127bis [1], the LMF requests the UE to report supported AIML based positioning functionalities via </w:t>
      </w:r>
      <w:r w:rsidRPr="005D6C2D">
        <w:rPr>
          <w:i/>
          <w:iCs/>
        </w:rPr>
        <w:t xml:space="preserve">LPP </w:t>
      </w:r>
      <w:r w:rsidR="005555D9">
        <w:rPr>
          <w:i/>
          <w:iCs/>
        </w:rPr>
        <w:t>R</w:t>
      </w:r>
      <w:r w:rsidRPr="005D6C2D">
        <w:rPr>
          <w:i/>
          <w:iCs/>
        </w:rPr>
        <w:t>equest</w:t>
      </w:r>
      <w:r w:rsidR="005555D9">
        <w:rPr>
          <w:i/>
          <w:iCs/>
        </w:rPr>
        <w:t>C</w:t>
      </w:r>
      <w:r w:rsidRPr="005D6C2D">
        <w:rPr>
          <w:i/>
          <w:iCs/>
        </w:rPr>
        <w:t xml:space="preserve">apabilities </w:t>
      </w:r>
      <w:r w:rsidR="005555D9" w:rsidRPr="00A046FC">
        <w:t>message,</w:t>
      </w:r>
      <w:r>
        <w:rPr>
          <w:rFonts w:eastAsia="SimSun"/>
        </w:rPr>
        <w:t xml:space="preserve"> and the UE responds with the AIML functionalities it supports using </w:t>
      </w:r>
      <w:r w:rsidRPr="005D6C2D">
        <w:rPr>
          <w:i/>
          <w:iCs/>
        </w:rPr>
        <w:t xml:space="preserve">LPP </w:t>
      </w:r>
      <w:r w:rsidR="005555D9">
        <w:rPr>
          <w:i/>
          <w:iCs/>
        </w:rPr>
        <w:t>P</w:t>
      </w:r>
      <w:r w:rsidR="005555D9" w:rsidRPr="005D6C2D">
        <w:rPr>
          <w:i/>
          <w:iCs/>
        </w:rPr>
        <w:t>rovideCapabilities</w:t>
      </w:r>
      <w:r>
        <w:rPr>
          <w:i/>
          <w:iCs/>
        </w:rPr>
        <w:t xml:space="preserve">. </w:t>
      </w:r>
      <w:r>
        <w:t>If proposal 1 is agree, there are two ways to enable the request/provide capabilities messaging:</w:t>
      </w:r>
    </w:p>
    <w:p w14:paraId="33D065E8" w14:textId="77777777" w:rsidR="0036567A" w:rsidRDefault="0036567A" w:rsidP="00E841C2">
      <w:pPr>
        <w:jc w:val="left"/>
      </w:pPr>
    </w:p>
    <w:p w14:paraId="4A91ED73" w14:textId="42A00DE3" w:rsidR="0036567A" w:rsidRDefault="0036567A" w:rsidP="005555D9">
      <w:pPr>
        <w:ind w:left="720"/>
        <w:jc w:val="left"/>
        <w:rPr>
          <w:snapToGrid w:val="0"/>
        </w:rPr>
      </w:pPr>
      <w:r w:rsidRPr="0036567A">
        <w:rPr>
          <w:b/>
          <w:bCs/>
        </w:rPr>
        <w:t>Option 1</w:t>
      </w:r>
      <w:r w:rsidR="00391E6F">
        <w:rPr>
          <w:b/>
          <w:bCs/>
        </w:rPr>
        <w:t xml:space="preserve"> (implicit)</w:t>
      </w:r>
      <w:r w:rsidRPr="0036567A">
        <w:rPr>
          <w:b/>
          <w:bCs/>
        </w:rPr>
        <w:t>:</w:t>
      </w:r>
      <w:r>
        <w:t xml:space="preserve"> in the</w:t>
      </w:r>
      <w:r w:rsidR="005555D9">
        <w:t xml:space="preserve"> </w:t>
      </w:r>
      <w:r w:rsidR="005555D9" w:rsidRPr="005555D9">
        <w:rPr>
          <w:i/>
          <w:iCs/>
        </w:rPr>
        <w:t>R</w:t>
      </w:r>
      <w:r w:rsidRPr="005D6C2D">
        <w:rPr>
          <w:i/>
          <w:iCs/>
        </w:rPr>
        <w:t>equest</w:t>
      </w:r>
      <w:r w:rsidR="005555D9">
        <w:rPr>
          <w:i/>
          <w:iCs/>
        </w:rPr>
        <w:t>C</w:t>
      </w:r>
      <w:r w:rsidRPr="005D6C2D">
        <w:rPr>
          <w:i/>
          <w:iCs/>
        </w:rPr>
        <w:t>apabilities</w:t>
      </w:r>
      <w:r>
        <w:rPr>
          <w:i/>
          <w:iCs/>
        </w:rPr>
        <w:t xml:space="preserve"> </w:t>
      </w:r>
      <w:r>
        <w:t xml:space="preserve">message, the LMF </w:t>
      </w:r>
      <w:r w:rsidR="00391E6F">
        <w:t>indicate</w:t>
      </w:r>
      <w:r w:rsidR="005555D9">
        <w:t>s</w:t>
      </w:r>
      <w:r w:rsidR="00391E6F">
        <w:t xml:space="preserve"> that </w:t>
      </w:r>
      <w:r>
        <w:t xml:space="preserve">it wants the UE to report </w:t>
      </w:r>
      <w:r w:rsidR="00F65163">
        <w:t xml:space="preserve">(all) </w:t>
      </w:r>
      <w:r>
        <w:t>DL-TDOA related capabilit</w:t>
      </w:r>
      <w:r w:rsidR="005555D9">
        <w:t>ies</w:t>
      </w:r>
      <w:r>
        <w:t xml:space="preserve"> (i.e., include the </w:t>
      </w:r>
      <w:r w:rsidR="00391E6F" w:rsidRPr="00391E6F">
        <w:rPr>
          <w:b/>
          <w:bCs/>
        </w:rPr>
        <w:t xml:space="preserve">legacy </w:t>
      </w:r>
      <w:r w:rsidRPr="00391E6F">
        <w:rPr>
          <w:b/>
          <w:bCs/>
        </w:rPr>
        <w:t>empty</w:t>
      </w:r>
      <w:r>
        <w:t xml:space="preserve"> container </w:t>
      </w:r>
      <w:r w:rsidRPr="005555D9">
        <w:rPr>
          <w:i/>
          <w:iCs/>
          <w:snapToGrid w:val="0"/>
          <w:highlight w:val="yellow"/>
        </w:rPr>
        <w:t>nr-DL-TDOA-RequestCapabilities-r16</w:t>
      </w:r>
      <w:r>
        <w:rPr>
          <w:snapToGrid w:val="0"/>
        </w:rPr>
        <w:t>, see Annex</w:t>
      </w:r>
      <w:r w:rsidR="00391E6F">
        <w:rPr>
          <w:snapToGrid w:val="0"/>
        </w:rPr>
        <w:t>)</w:t>
      </w:r>
      <w:r w:rsidR="00F65163">
        <w:rPr>
          <w:snapToGrid w:val="0"/>
        </w:rPr>
        <w:t>. That is, UE will respond with both legacy and (if supported) AIML positioning capability information.</w:t>
      </w:r>
    </w:p>
    <w:p w14:paraId="595AD989" w14:textId="77777777" w:rsidR="00391E6F" w:rsidRDefault="00391E6F" w:rsidP="005555D9">
      <w:pPr>
        <w:ind w:left="720"/>
        <w:jc w:val="left"/>
        <w:rPr>
          <w:snapToGrid w:val="0"/>
        </w:rPr>
      </w:pPr>
    </w:p>
    <w:p w14:paraId="25D57C28" w14:textId="7FC1E8D7" w:rsidR="00391E6F" w:rsidRDefault="00391E6F" w:rsidP="005555D9">
      <w:pPr>
        <w:ind w:left="720"/>
        <w:jc w:val="left"/>
      </w:pPr>
      <w:r w:rsidRPr="00391E6F">
        <w:rPr>
          <w:b/>
          <w:bCs/>
          <w:snapToGrid w:val="0"/>
        </w:rPr>
        <w:t>Option 2</w:t>
      </w:r>
      <w:r>
        <w:rPr>
          <w:b/>
          <w:bCs/>
          <w:snapToGrid w:val="0"/>
        </w:rPr>
        <w:t xml:space="preserve"> (explicit)</w:t>
      </w:r>
      <w:r w:rsidRPr="00391E6F">
        <w:rPr>
          <w:b/>
          <w:bCs/>
          <w:snapToGrid w:val="0"/>
        </w:rPr>
        <w:t>:</w:t>
      </w:r>
      <w:r>
        <w:rPr>
          <w:b/>
          <w:bCs/>
          <w:snapToGrid w:val="0"/>
        </w:rPr>
        <w:t xml:space="preserve"> </w:t>
      </w:r>
      <w:r>
        <w:rPr>
          <w:snapToGrid w:val="0"/>
        </w:rPr>
        <w:t xml:space="preserve">in the </w:t>
      </w:r>
      <w:bookmarkStart w:id="0" w:name="_Hlk181789417"/>
      <w:r w:rsidRPr="005D6C2D">
        <w:rPr>
          <w:i/>
          <w:iCs/>
        </w:rPr>
        <w:t>LPP request capabilities</w:t>
      </w:r>
      <w:r>
        <w:rPr>
          <w:i/>
          <w:iCs/>
        </w:rPr>
        <w:t xml:space="preserve"> </w:t>
      </w:r>
      <w:bookmarkEnd w:id="0"/>
      <w:r>
        <w:t xml:space="preserve">message, the LMF </w:t>
      </w:r>
      <w:r w:rsidRPr="00391E6F">
        <w:rPr>
          <w:b/>
          <w:bCs/>
        </w:rPr>
        <w:t>explicitly</w:t>
      </w:r>
      <w:r>
        <w:t xml:space="preserve"> indicate</w:t>
      </w:r>
      <w:r w:rsidR="005555D9">
        <w:t>s</w:t>
      </w:r>
      <w:r>
        <w:t xml:space="preserve"> that it wants the UE to report AIML based positioning (i.e., a </w:t>
      </w:r>
      <w:r w:rsidRPr="00391E6F">
        <w:rPr>
          <w:b/>
          <w:bCs/>
        </w:rPr>
        <w:t>new indication</w:t>
      </w:r>
      <w:r>
        <w:t xml:space="preserve"> is introduced in </w:t>
      </w:r>
      <w:r w:rsidRPr="005555D9">
        <w:rPr>
          <w:i/>
          <w:iCs/>
          <w:highlight w:val="yellow"/>
        </w:rPr>
        <w:t>NR</w:t>
      </w:r>
      <w:r w:rsidRPr="005555D9">
        <w:rPr>
          <w:i/>
          <w:iCs/>
          <w:snapToGrid w:val="0"/>
          <w:highlight w:val="yellow"/>
        </w:rPr>
        <w:t>-DL-TDOA-RequestCapabilities-r16</w:t>
      </w:r>
      <w:r w:rsidR="005555D9">
        <w:rPr>
          <w:snapToGrid w:val="0"/>
        </w:rPr>
        <w:t xml:space="preserve"> IE</w:t>
      </w:r>
      <w:r>
        <w:rPr>
          <w:snapToGrid w:val="0"/>
        </w:rPr>
        <w:t>)</w:t>
      </w:r>
      <w:r w:rsidR="00F65163">
        <w:rPr>
          <w:snapToGrid w:val="0"/>
        </w:rPr>
        <w:t>. That is, UE will respond with information related to AIML positioning only if th</w:t>
      </w:r>
      <w:r w:rsidR="005555D9">
        <w:rPr>
          <w:snapToGrid w:val="0"/>
        </w:rPr>
        <w:t xml:space="preserve">is </w:t>
      </w:r>
      <w:r w:rsidR="00F65163">
        <w:rPr>
          <w:snapToGrid w:val="0"/>
        </w:rPr>
        <w:t>new indication is included in the request message.</w:t>
      </w:r>
    </w:p>
    <w:p w14:paraId="0E2BB05B" w14:textId="77777777" w:rsidR="00391E6F" w:rsidRDefault="00391E6F" w:rsidP="00E841C2">
      <w:pPr>
        <w:jc w:val="left"/>
      </w:pPr>
    </w:p>
    <w:p w14:paraId="1C1BD77E" w14:textId="26FCEBBF" w:rsidR="00F65163" w:rsidRDefault="00F65163" w:rsidP="00E841C2">
      <w:pPr>
        <w:ind w:left="1170" w:hanging="1170"/>
        <w:jc w:val="left"/>
        <w:rPr>
          <w:rFonts w:cs="Arial"/>
          <w:b/>
        </w:rPr>
      </w:pPr>
      <w:r w:rsidRPr="00A06F23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A06F23">
        <w:rPr>
          <w:rFonts w:cs="Arial"/>
          <w:b/>
        </w:rPr>
        <w:t xml:space="preserve">: </w:t>
      </w:r>
      <w:r>
        <w:rPr>
          <w:rFonts w:cs="Arial"/>
          <w:b/>
        </w:rPr>
        <w:t xml:space="preserve">RAN2 to choose among the following two options for requesting </w:t>
      </w:r>
      <w:r w:rsidR="005555D9">
        <w:rPr>
          <w:rFonts w:cs="Arial"/>
          <w:b/>
        </w:rPr>
        <w:t xml:space="preserve">the </w:t>
      </w:r>
      <w:r>
        <w:rPr>
          <w:rFonts w:cs="Arial"/>
          <w:b/>
        </w:rPr>
        <w:t xml:space="preserve">AIML positioning support from the UE for </w:t>
      </w:r>
      <w:r w:rsidR="00A27B1C">
        <w:rPr>
          <w:rFonts w:cs="Arial"/>
          <w:b/>
        </w:rPr>
        <w:t xml:space="preserve">AIML </w:t>
      </w:r>
      <w:r>
        <w:rPr>
          <w:rFonts w:cs="Arial"/>
          <w:b/>
        </w:rPr>
        <w:t xml:space="preserve">positioning </w:t>
      </w:r>
      <w:r w:rsidRPr="00A06F23">
        <w:rPr>
          <w:rFonts w:cs="Arial"/>
          <w:b/>
        </w:rPr>
        <w:t>Case 1</w:t>
      </w:r>
      <w:r>
        <w:rPr>
          <w:rFonts w:cs="Arial"/>
          <w:b/>
        </w:rPr>
        <w:t>:</w:t>
      </w:r>
    </w:p>
    <w:p w14:paraId="2275FBE1" w14:textId="11F2F5E5" w:rsidR="00A27B1C" w:rsidRDefault="00F65163" w:rsidP="00E841C2">
      <w:pPr>
        <w:pStyle w:val="ListParagraph"/>
        <w:numPr>
          <w:ilvl w:val="0"/>
          <w:numId w:val="37"/>
        </w:numPr>
        <w:jc w:val="left"/>
        <w:rPr>
          <w:rFonts w:cs="Arial"/>
          <w:b/>
        </w:rPr>
      </w:pPr>
      <w:r w:rsidRPr="00A27B1C">
        <w:rPr>
          <w:rFonts w:cs="Arial"/>
          <w:b/>
          <w:u w:val="single"/>
        </w:rPr>
        <w:t>Option 1 (Implicit):</w:t>
      </w:r>
      <w:r>
        <w:rPr>
          <w:rFonts w:cs="Arial"/>
          <w:b/>
        </w:rPr>
        <w:t xml:space="preserve"> Legacy </w:t>
      </w:r>
      <w:r w:rsidR="00A27B1C">
        <w:rPr>
          <w:rFonts w:cs="Arial"/>
          <w:b/>
        </w:rPr>
        <w:t xml:space="preserve">IE </w:t>
      </w:r>
      <w:r w:rsidR="00A27B1C" w:rsidRPr="00A27B1C">
        <w:rPr>
          <w:rFonts w:cs="Arial"/>
          <w:b/>
          <w:i/>
          <w:iCs/>
        </w:rPr>
        <w:t>NR-DL-TDOA-RequestCapabiltiie-r16</w:t>
      </w:r>
      <w:r w:rsidR="00A27B1C">
        <w:rPr>
          <w:rFonts w:cs="Arial"/>
          <w:b/>
        </w:rPr>
        <w:t xml:space="preserve"> </w:t>
      </w:r>
      <w:r w:rsidR="003A08DC">
        <w:rPr>
          <w:rFonts w:cs="Arial"/>
          <w:b/>
        </w:rPr>
        <w:t xml:space="preserve">is </w:t>
      </w:r>
      <w:r w:rsidR="00A27B1C">
        <w:rPr>
          <w:rFonts w:cs="Arial"/>
          <w:b/>
        </w:rPr>
        <w:t xml:space="preserve">used in the </w:t>
      </w:r>
      <w:r w:rsidR="00A27B1C" w:rsidRPr="00A27B1C">
        <w:rPr>
          <w:rFonts w:cs="Arial"/>
          <w:b/>
          <w:i/>
          <w:iCs/>
        </w:rPr>
        <w:t>LPP request capabilities</w:t>
      </w:r>
      <w:r w:rsidR="00A27B1C">
        <w:rPr>
          <w:rFonts w:cs="Arial"/>
          <w:b/>
        </w:rPr>
        <w:t xml:space="preserve"> </w:t>
      </w:r>
      <w:r>
        <w:rPr>
          <w:rFonts w:cs="Arial"/>
          <w:b/>
        </w:rPr>
        <w:t xml:space="preserve">to request DL-TDOA capabilities, and UE responds </w:t>
      </w:r>
      <w:r w:rsidR="00A27B1C">
        <w:rPr>
          <w:rFonts w:cs="Arial"/>
          <w:b/>
        </w:rPr>
        <w:t xml:space="preserve">capability regarding legacy DL-TDOA and </w:t>
      </w:r>
      <w:r w:rsidRPr="00F65163">
        <w:rPr>
          <w:rFonts w:cs="Arial"/>
          <w:b/>
        </w:rPr>
        <w:t xml:space="preserve">AIML-based positioning </w:t>
      </w:r>
    </w:p>
    <w:p w14:paraId="025679B3" w14:textId="1500C7A6" w:rsidR="00F65163" w:rsidRDefault="00A27B1C" w:rsidP="00E841C2">
      <w:pPr>
        <w:pStyle w:val="ListParagraph"/>
        <w:numPr>
          <w:ilvl w:val="0"/>
          <w:numId w:val="37"/>
        </w:numPr>
        <w:jc w:val="left"/>
      </w:pPr>
      <w:r w:rsidRPr="00A27B1C">
        <w:rPr>
          <w:rFonts w:cs="Arial"/>
          <w:b/>
          <w:u w:val="single"/>
        </w:rPr>
        <w:t>Option 2 (explicit):</w:t>
      </w:r>
      <w:r w:rsidRPr="00A27B1C">
        <w:rPr>
          <w:rFonts w:cs="Arial"/>
          <w:b/>
        </w:rPr>
        <w:t xml:space="preserve"> An IE introduced in the </w:t>
      </w:r>
      <w:r w:rsidRPr="00A27B1C">
        <w:rPr>
          <w:rFonts w:cs="Arial"/>
          <w:b/>
          <w:i/>
          <w:iCs/>
        </w:rPr>
        <w:t>NR-DL-TDOA-RequestCapabiltiie-r16</w:t>
      </w:r>
      <w:r w:rsidRPr="00A27B1C">
        <w:rPr>
          <w:rFonts w:cs="Arial"/>
          <w:b/>
        </w:rPr>
        <w:t xml:space="preserve"> IE to explicitly request AIML positioning capability and UE responds with an indication of support/non-support of AIML-based positioning only if this IE is included</w:t>
      </w:r>
      <w:r>
        <w:rPr>
          <w:rFonts w:cs="Arial"/>
          <w:b/>
        </w:rPr>
        <w:t xml:space="preserve"> in the capability request</w:t>
      </w:r>
      <w:r w:rsidRPr="00A27B1C">
        <w:rPr>
          <w:rFonts w:cs="Arial"/>
          <w:b/>
        </w:rPr>
        <w:t xml:space="preserve">. </w:t>
      </w:r>
    </w:p>
    <w:p w14:paraId="657001C5" w14:textId="77777777" w:rsidR="00A27B1C" w:rsidRDefault="00A27B1C" w:rsidP="00E841C2">
      <w:pPr>
        <w:jc w:val="left"/>
      </w:pPr>
    </w:p>
    <w:p w14:paraId="18F5ED25" w14:textId="40F53F08" w:rsidR="00ED7E2C" w:rsidRPr="001F0F04" w:rsidRDefault="006C2C58" w:rsidP="00E841C2">
      <w:pPr>
        <w:jc w:val="left"/>
      </w:pPr>
      <w:r>
        <w:t xml:space="preserve">If AIML based positioning is </w:t>
      </w:r>
      <w:r w:rsidR="005555D9">
        <w:t xml:space="preserve">reusing the </w:t>
      </w:r>
      <w:r>
        <w:t>DL-TDOA</w:t>
      </w:r>
      <w:r w:rsidR="005555D9">
        <w:t xml:space="preserve"> positioning method as proposed above</w:t>
      </w:r>
      <w:r>
        <w:t xml:space="preserve">, </w:t>
      </w:r>
      <w:r w:rsidR="005555D9">
        <w:t xml:space="preserve">the LMF can send to the UE (in step 3), an LPP </w:t>
      </w:r>
      <w:r w:rsidR="005555D9">
        <w:rPr>
          <w:i/>
          <w:iCs/>
        </w:rPr>
        <w:t xml:space="preserve">ProvideAssistanceData </w:t>
      </w:r>
      <w:r w:rsidR="005555D9">
        <w:t>message that can include assistance data that include</w:t>
      </w:r>
      <w:r w:rsidR="001F0F04">
        <w:t xml:space="preserve"> </w:t>
      </w:r>
      <w:r w:rsidR="005555D9">
        <w:t xml:space="preserve">PRS configurations that is used </w:t>
      </w:r>
      <w:r>
        <w:t>for both legacy and AIML-based positioning methods.</w:t>
      </w:r>
      <w:r w:rsidR="001F0F04">
        <w:t xml:space="preserve"> That is, inference configuration for the AIML positioning can be provided in step 3. </w:t>
      </w:r>
      <w:r w:rsidR="00ED7E2C">
        <w:t xml:space="preserve">In response to this message, the UE can indicate whether </w:t>
      </w:r>
      <w:r w:rsidR="001F0F04">
        <w:t xml:space="preserve">or not </w:t>
      </w:r>
      <w:r w:rsidR="00ED7E2C">
        <w:t xml:space="preserve">it has an AIML model that is </w:t>
      </w:r>
      <w:r w:rsidR="001F0F04">
        <w:t xml:space="preserve">applicable </w:t>
      </w:r>
      <w:r w:rsidR="00ED7E2C">
        <w:t>to the provided assistance/inference configuration</w:t>
      </w:r>
      <w:r w:rsidR="001F0F04">
        <w:t xml:space="preserve">. The UE can use unsolicited LPP </w:t>
      </w:r>
      <w:r w:rsidR="001F0F04">
        <w:rPr>
          <w:i/>
          <w:iCs/>
        </w:rPr>
        <w:t xml:space="preserve">ProvideCapabilities </w:t>
      </w:r>
      <w:r w:rsidR="001F0F04">
        <w:t>message in step 4 for this purpose.</w:t>
      </w:r>
    </w:p>
    <w:p w14:paraId="511F90FB" w14:textId="77777777" w:rsidR="00ED7E2C" w:rsidRDefault="00ED7E2C" w:rsidP="00E841C2">
      <w:pPr>
        <w:jc w:val="left"/>
      </w:pPr>
    </w:p>
    <w:p w14:paraId="3ACB9F42" w14:textId="7B6E4DBF" w:rsidR="00ED7E2C" w:rsidRDefault="00ED7E2C" w:rsidP="00E841C2">
      <w:pPr>
        <w:jc w:val="left"/>
        <w:rPr>
          <w:b/>
          <w:bCs/>
        </w:rPr>
      </w:pPr>
      <w:r w:rsidRPr="00DF33A6">
        <w:rPr>
          <w:b/>
          <w:bCs/>
        </w:rPr>
        <w:t xml:space="preserve">Proposal </w:t>
      </w:r>
      <w:r>
        <w:rPr>
          <w:b/>
          <w:bCs/>
        </w:rPr>
        <w:t>3</w:t>
      </w:r>
      <w:r w:rsidRPr="00DF33A6">
        <w:rPr>
          <w:b/>
          <w:bCs/>
        </w:rPr>
        <w:t xml:space="preserve">: For </w:t>
      </w:r>
      <w:r>
        <w:rPr>
          <w:b/>
          <w:bCs/>
        </w:rPr>
        <w:t xml:space="preserve">positioning </w:t>
      </w:r>
      <w:r w:rsidRPr="00DF33A6">
        <w:rPr>
          <w:b/>
          <w:bCs/>
        </w:rPr>
        <w:t xml:space="preserve">Case 1, </w:t>
      </w:r>
      <w:r w:rsidR="001F0F04">
        <w:rPr>
          <w:b/>
          <w:bCs/>
        </w:rPr>
        <w:t xml:space="preserve">the LMF can provide </w:t>
      </w:r>
      <w:r>
        <w:rPr>
          <w:b/>
          <w:bCs/>
        </w:rPr>
        <w:t>i</w:t>
      </w:r>
      <w:r w:rsidRPr="00DF33A6">
        <w:rPr>
          <w:b/>
          <w:bCs/>
        </w:rPr>
        <w:t xml:space="preserve">nference </w:t>
      </w:r>
      <w:r w:rsidR="001F0F04">
        <w:rPr>
          <w:b/>
          <w:bCs/>
        </w:rPr>
        <w:t xml:space="preserve">PRS </w:t>
      </w:r>
      <w:r w:rsidRPr="00DF33A6">
        <w:rPr>
          <w:b/>
          <w:bCs/>
        </w:rPr>
        <w:t>configuration</w:t>
      </w:r>
      <w:r w:rsidR="001F0F04">
        <w:rPr>
          <w:b/>
          <w:bCs/>
        </w:rPr>
        <w:t xml:space="preserve"> </w:t>
      </w:r>
      <w:r>
        <w:rPr>
          <w:b/>
          <w:bCs/>
        </w:rPr>
        <w:t xml:space="preserve">to the UE </w:t>
      </w:r>
      <w:r w:rsidRPr="00DF33A6">
        <w:rPr>
          <w:b/>
          <w:bCs/>
        </w:rPr>
        <w:t xml:space="preserve">in Step 3 </w:t>
      </w:r>
      <w:r>
        <w:rPr>
          <w:b/>
          <w:bCs/>
        </w:rPr>
        <w:t xml:space="preserve">via LPP </w:t>
      </w:r>
      <w:r>
        <w:rPr>
          <w:b/>
          <w:bCs/>
          <w:i/>
          <w:iCs/>
        </w:rPr>
        <w:t xml:space="preserve">ProvideAssitanceData </w:t>
      </w:r>
      <w:r>
        <w:rPr>
          <w:b/>
          <w:bCs/>
        </w:rPr>
        <w:t>message.</w:t>
      </w:r>
    </w:p>
    <w:p w14:paraId="5F208F78" w14:textId="50322B37" w:rsidR="00ED7E2C" w:rsidRDefault="00ED7E2C" w:rsidP="00E841C2">
      <w:pPr>
        <w:spacing w:before="240"/>
        <w:jc w:val="left"/>
        <w:rPr>
          <w:b/>
          <w:bCs/>
        </w:rPr>
      </w:pPr>
      <w:r w:rsidRPr="00DF33A6">
        <w:rPr>
          <w:b/>
          <w:bCs/>
        </w:rPr>
        <w:t xml:space="preserve">Proposal </w:t>
      </w:r>
      <w:r>
        <w:rPr>
          <w:b/>
          <w:bCs/>
        </w:rPr>
        <w:t>4</w:t>
      </w:r>
      <w:r w:rsidRPr="00DF33A6">
        <w:rPr>
          <w:b/>
          <w:bCs/>
        </w:rPr>
        <w:t xml:space="preserve">: For </w:t>
      </w:r>
      <w:r>
        <w:rPr>
          <w:b/>
          <w:bCs/>
        </w:rPr>
        <w:t xml:space="preserve">positioning </w:t>
      </w:r>
      <w:r w:rsidRPr="00DF33A6">
        <w:rPr>
          <w:b/>
          <w:bCs/>
        </w:rPr>
        <w:t xml:space="preserve">Case 1, </w:t>
      </w:r>
      <w:r>
        <w:rPr>
          <w:b/>
          <w:bCs/>
        </w:rPr>
        <w:t xml:space="preserve">the UE can send </w:t>
      </w:r>
      <w:r w:rsidRPr="00DF33A6">
        <w:rPr>
          <w:b/>
          <w:bCs/>
        </w:rPr>
        <w:t xml:space="preserve">unsolicited </w:t>
      </w:r>
      <w:r>
        <w:rPr>
          <w:b/>
          <w:bCs/>
        </w:rPr>
        <w:t xml:space="preserve">LPP </w:t>
      </w:r>
      <w:r w:rsidRPr="00ED7E2C">
        <w:rPr>
          <w:b/>
          <w:bCs/>
          <w:i/>
          <w:iCs/>
        </w:rPr>
        <w:t>ProvideCapabilitie</w:t>
      </w:r>
      <w:r>
        <w:rPr>
          <w:b/>
          <w:bCs/>
        </w:rPr>
        <w:t xml:space="preserve">s message in Step 4 to indicate </w:t>
      </w:r>
      <w:r w:rsidR="001F0F04">
        <w:rPr>
          <w:b/>
          <w:bCs/>
        </w:rPr>
        <w:t xml:space="preserve">whether it has an AIML model that </w:t>
      </w:r>
      <w:r>
        <w:rPr>
          <w:b/>
          <w:bCs/>
        </w:rPr>
        <w:t>is applicable for the inference information provided in Step 3.</w:t>
      </w:r>
      <w:r w:rsidR="001F0F04">
        <w:rPr>
          <w:b/>
          <w:bCs/>
        </w:rPr>
        <w:t xml:space="preserve"> FFS if the indication is a simple Yes/No or if detailed information can be provided.</w:t>
      </w:r>
    </w:p>
    <w:p w14:paraId="543E6D62" w14:textId="778EA486" w:rsidR="005F122E" w:rsidRDefault="001F0F04" w:rsidP="00E841C2">
      <w:pPr>
        <w:spacing w:before="240"/>
        <w:jc w:val="left"/>
      </w:pPr>
      <w:r>
        <w:t xml:space="preserve">In legacy positioning, the LPP </w:t>
      </w:r>
      <w:r>
        <w:rPr>
          <w:i/>
          <w:iCs/>
        </w:rPr>
        <w:t xml:space="preserve">RequestLocationInformation </w:t>
      </w:r>
      <w:r>
        <w:t xml:space="preserve">message is used by the LMF to request the UE to provide information that is determined according to a given positioning method(s). </w:t>
      </w:r>
      <w:r w:rsidR="00033340">
        <w:t xml:space="preserve">The UE will then report the location using the LPP </w:t>
      </w:r>
      <w:r w:rsidR="00033340" w:rsidRPr="00033340">
        <w:rPr>
          <w:i/>
          <w:iCs/>
        </w:rPr>
        <w:t>Provide</w:t>
      </w:r>
      <w:r w:rsidR="00033340">
        <w:rPr>
          <w:i/>
          <w:iCs/>
        </w:rPr>
        <w:t xml:space="preserve">LocationInformation </w:t>
      </w:r>
      <w:r w:rsidR="00033340">
        <w:t xml:space="preserve">message (following the configuration provided in the </w:t>
      </w:r>
      <w:r w:rsidR="00033340">
        <w:rPr>
          <w:i/>
          <w:iCs/>
        </w:rPr>
        <w:t xml:space="preserve">RequestLocationInformation, </w:t>
      </w:r>
      <w:r w:rsidR="005F122E">
        <w:t xml:space="preserve">such as periodicity of reporting indicated in the </w:t>
      </w:r>
      <w:r w:rsidR="005F122E">
        <w:rPr>
          <w:i/>
          <w:iCs/>
        </w:rPr>
        <w:t xml:space="preserve">RequestLocationInformation </w:t>
      </w:r>
      <w:r w:rsidR="005F122E">
        <w:t>message). Thus, the location request for the DL-TDOA method can be readily reused for the AIML based positioning.</w:t>
      </w:r>
    </w:p>
    <w:p w14:paraId="0330CF89" w14:textId="66F9D3BF" w:rsidR="005F122E" w:rsidRDefault="005F122E" w:rsidP="005F122E">
      <w:pPr>
        <w:spacing w:before="240"/>
        <w:jc w:val="left"/>
        <w:rPr>
          <w:b/>
          <w:bCs/>
        </w:rPr>
      </w:pPr>
      <w:r w:rsidRPr="00DF33A6">
        <w:rPr>
          <w:b/>
          <w:bCs/>
        </w:rPr>
        <w:t xml:space="preserve">Proposal </w:t>
      </w:r>
      <w:r>
        <w:rPr>
          <w:b/>
          <w:bCs/>
        </w:rPr>
        <w:t>5</w:t>
      </w:r>
      <w:r w:rsidRPr="00DF33A6">
        <w:rPr>
          <w:b/>
          <w:bCs/>
        </w:rPr>
        <w:t xml:space="preserve">: </w:t>
      </w:r>
      <w:r w:rsidR="006A5E28">
        <w:rPr>
          <w:b/>
          <w:bCs/>
        </w:rPr>
        <w:t>After</w:t>
      </w:r>
      <w:r>
        <w:rPr>
          <w:b/>
          <w:bCs/>
        </w:rPr>
        <w:t xml:space="preserve"> </w:t>
      </w:r>
      <w:r w:rsidR="00693BD9">
        <w:rPr>
          <w:b/>
          <w:bCs/>
        </w:rPr>
        <w:t>the</w:t>
      </w:r>
      <w:r>
        <w:rPr>
          <w:b/>
          <w:bCs/>
        </w:rPr>
        <w:t xml:space="preserve"> UE has indicated that it has an applicable model in Step 4, the network can activate the AIML based positioning by sending the LPP </w:t>
      </w:r>
      <w:r>
        <w:rPr>
          <w:b/>
          <w:bCs/>
          <w:i/>
          <w:iCs/>
        </w:rPr>
        <w:t xml:space="preserve">RequestLocationInformation </w:t>
      </w:r>
      <w:r>
        <w:rPr>
          <w:b/>
          <w:bCs/>
        </w:rPr>
        <w:t xml:space="preserve">that includes an indication that AIML based </w:t>
      </w:r>
      <w:r w:rsidR="006A5E28">
        <w:rPr>
          <w:b/>
          <w:bCs/>
        </w:rPr>
        <w:t>positioning</w:t>
      </w:r>
      <w:r>
        <w:rPr>
          <w:b/>
          <w:bCs/>
        </w:rPr>
        <w:t xml:space="preserve"> is to be used</w:t>
      </w:r>
      <w:r w:rsidR="006A5E28">
        <w:rPr>
          <w:b/>
          <w:bCs/>
        </w:rPr>
        <w:t>.</w:t>
      </w:r>
    </w:p>
    <w:p w14:paraId="0AFF63B2" w14:textId="4BDDAB2D" w:rsidR="006A5E28" w:rsidRPr="006A5E28" w:rsidRDefault="006A5E28" w:rsidP="006A5E28">
      <w:pPr>
        <w:spacing w:before="240"/>
        <w:jc w:val="left"/>
        <w:rPr>
          <w:b/>
          <w:bCs/>
          <w:i/>
          <w:iCs/>
        </w:rPr>
      </w:pPr>
      <w:r w:rsidRPr="00DF33A6">
        <w:rPr>
          <w:b/>
          <w:bCs/>
        </w:rPr>
        <w:lastRenderedPageBreak/>
        <w:t xml:space="preserve">Proposal </w:t>
      </w:r>
      <w:r>
        <w:rPr>
          <w:b/>
          <w:bCs/>
        </w:rPr>
        <w:t>6</w:t>
      </w:r>
      <w:r w:rsidRPr="00DF33A6">
        <w:rPr>
          <w:b/>
          <w:bCs/>
        </w:rPr>
        <w:t xml:space="preserve">: </w:t>
      </w:r>
      <w:r>
        <w:rPr>
          <w:b/>
          <w:bCs/>
        </w:rPr>
        <w:t xml:space="preserve">After </w:t>
      </w:r>
      <w:r w:rsidR="00693BD9">
        <w:rPr>
          <w:b/>
          <w:bCs/>
        </w:rPr>
        <w:t>the</w:t>
      </w:r>
      <w:r>
        <w:rPr>
          <w:b/>
          <w:bCs/>
        </w:rPr>
        <w:t xml:space="preserve"> UE has received the LPP </w:t>
      </w:r>
      <w:r>
        <w:rPr>
          <w:b/>
          <w:bCs/>
          <w:i/>
          <w:iCs/>
        </w:rPr>
        <w:t xml:space="preserve">RequestLocationInformation </w:t>
      </w:r>
      <w:r>
        <w:rPr>
          <w:b/>
          <w:bCs/>
        </w:rPr>
        <w:t xml:space="preserve">that includes an indication that AIML based positioning is to be used, it will use </w:t>
      </w:r>
      <w:r w:rsidR="00693BD9">
        <w:rPr>
          <w:b/>
          <w:bCs/>
        </w:rPr>
        <w:t xml:space="preserve">the applicable </w:t>
      </w:r>
      <w:r>
        <w:rPr>
          <w:b/>
          <w:bCs/>
        </w:rPr>
        <w:t xml:space="preserve">AIML </w:t>
      </w:r>
      <w:r w:rsidR="00693BD9">
        <w:rPr>
          <w:b/>
          <w:bCs/>
        </w:rPr>
        <w:t xml:space="preserve">model </w:t>
      </w:r>
      <w:r>
        <w:rPr>
          <w:b/>
          <w:bCs/>
        </w:rPr>
        <w:t xml:space="preserve">to perform the location determination/inference and sends the location information using the LPP </w:t>
      </w:r>
      <w:r>
        <w:rPr>
          <w:b/>
          <w:bCs/>
          <w:i/>
          <w:iCs/>
        </w:rPr>
        <w:t xml:space="preserve">ProvideLocationInformation </w:t>
      </w:r>
      <w:r>
        <w:rPr>
          <w:b/>
          <w:bCs/>
        </w:rPr>
        <w:t xml:space="preserve">message (e.g., periodically, if periodic reporting was configured in the </w:t>
      </w:r>
      <w:r>
        <w:rPr>
          <w:b/>
          <w:bCs/>
          <w:i/>
          <w:iCs/>
        </w:rPr>
        <w:t>RequestLocationInformation).</w:t>
      </w:r>
    </w:p>
    <w:p w14:paraId="59B4B2E3" w14:textId="2E64486A" w:rsidR="00031E6D" w:rsidRDefault="00031E6D" w:rsidP="00E841C2">
      <w:pPr>
        <w:spacing w:before="240"/>
        <w:jc w:val="left"/>
      </w:pPr>
      <w:r>
        <w:t>The signal flow below summarizes the proposals above:</w:t>
      </w:r>
    </w:p>
    <w:p w14:paraId="403DC324" w14:textId="77777777" w:rsidR="0070414C" w:rsidRDefault="0070414C" w:rsidP="00E841C2">
      <w:pPr>
        <w:spacing w:before="240"/>
        <w:jc w:val="left"/>
      </w:pPr>
    </w:p>
    <w:p w14:paraId="7C9BD556" w14:textId="77777777" w:rsidR="0070414C" w:rsidRDefault="0070414C" w:rsidP="0070414C">
      <w:pPr>
        <w:keepNext/>
        <w:spacing w:before="240"/>
        <w:jc w:val="center"/>
      </w:pPr>
      <w:r>
        <w:object w:dxaOrig="13165" w:dyaOrig="7957" w14:anchorId="04A029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7pt;height:236.15pt" o:ole="">
            <v:imagedata r:id="rId11" o:title=""/>
          </v:shape>
          <o:OLEObject Type="Embed" ProgID="Visio.Drawing.15" ShapeID="_x0000_i1025" DrawAspect="Content" ObjectID="_1792506535" r:id="rId12"/>
        </w:object>
      </w:r>
    </w:p>
    <w:p w14:paraId="5EF07826" w14:textId="10E9D0F7" w:rsidR="0070414C" w:rsidRDefault="0070414C" w:rsidP="0070414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LCM signalling for AIML positioning case 1</w:t>
      </w:r>
    </w:p>
    <w:p w14:paraId="65D0CAA8" w14:textId="77777777" w:rsidR="00FB12EA" w:rsidRDefault="00FB12EA" w:rsidP="00E841C2">
      <w:pPr>
        <w:jc w:val="left"/>
        <w:rPr>
          <w:rFonts w:cs="Arial"/>
          <w:lang w:eastAsia="en-US"/>
        </w:rPr>
      </w:pPr>
    </w:p>
    <w:p w14:paraId="06E4E21C" w14:textId="19D4809F" w:rsidR="005063BE" w:rsidRPr="00747528" w:rsidRDefault="00622AAB" w:rsidP="00E841C2">
      <w:pPr>
        <w:pStyle w:val="Heading1"/>
        <w:rPr>
          <w:lang w:val="en-CA"/>
        </w:rPr>
      </w:pPr>
      <w:r w:rsidRPr="00747528">
        <w:rPr>
          <w:lang w:val="en-CA"/>
        </w:rPr>
        <w:t>3</w:t>
      </w:r>
      <w:r w:rsidR="00C95ABC" w:rsidRPr="00747528">
        <w:rPr>
          <w:lang w:val="en-CA"/>
        </w:rPr>
        <w:t>.</w:t>
      </w:r>
      <w:r w:rsidR="005063BE" w:rsidRPr="00747528">
        <w:rPr>
          <w:lang w:val="en-CA"/>
        </w:rPr>
        <w:t xml:space="preserve"> Conclusions</w:t>
      </w:r>
    </w:p>
    <w:p w14:paraId="0F2245B6" w14:textId="154EC527" w:rsidR="00DF0497" w:rsidRDefault="00622AAB" w:rsidP="00E841C2">
      <w:pPr>
        <w:jc w:val="left"/>
        <w:rPr>
          <w:rFonts w:cs="Arial"/>
          <w:lang w:val="en-CA"/>
        </w:rPr>
      </w:pPr>
      <w:r w:rsidRPr="00747528">
        <w:rPr>
          <w:rFonts w:cs="Arial"/>
          <w:lang w:val="en-CA"/>
        </w:rPr>
        <w:t xml:space="preserve">In this contribution, </w:t>
      </w:r>
      <w:r w:rsidR="00D766F6">
        <w:rPr>
          <w:rFonts w:cs="Arial"/>
          <w:lang w:val="en-CA"/>
        </w:rPr>
        <w:t xml:space="preserve">the </w:t>
      </w:r>
      <w:r w:rsidRPr="00747528">
        <w:rPr>
          <w:rFonts w:cs="Arial"/>
          <w:lang w:val="en-CA"/>
        </w:rPr>
        <w:t xml:space="preserve">LCM </w:t>
      </w:r>
      <w:r w:rsidR="00D766F6">
        <w:rPr>
          <w:rFonts w:cs="Arial"/>
          <w:lang w:val="en-CA"/>
        </w:rPr>
        <w:t>procedure for the positioning use case</w:t>
      </w:r>
      <w:r w:rsidR="00D23CC7">
        <w:rPr>
          <w:rFonts w:cs="Arial"/>
          <w:lang w:val="en-CA"/>
        </w:rPr>
        <w:t xml:space="preserve"> (specifically use case 1)</w:t>
      </w:r>
      <w:r w:rsidR="00D766F6">
        <w:rPr>
          <w:rFonts w:cs="Arial"/>
          <w:lang w:val="en-CA"/>
        </w:rPr>
        <w:t xml:space="preserve"> </w:t>
      </w:r>
      <w:r w:rsidR="00307EF3">
        <w:rPr>
          <w:rFonts w:cs="Arial"/>
          <w:lang w:val="en-CA"/>
        </w:rPr>
        <w:t>are</w:t>
      </w:r>
      <w:r w:rsidR="00307EF3">
        <w:rPr>
          <w:rFonts w:cs="Arial"/>
          <w:lang w:val="en-CA"/>
        </w:rPr>
        <w:t xml:space="preserve"> </w:t>
      </w:r>
      <w:r w:rsidR="00D766F6">
        <w:rPr>
          <w:rFonts w:cs="Arial"/>
          <w:lang w:val="en-CA"/>
        </w:rPr>
        <w:t xml:space="preserve">discussed and the following </w:t>
      </w:r>
      <w:r w:rsidR="00307EF3">
        <w:rPr>
          <w:rFonts w:cs="Arial"/>
          <w:lang w:val="en-CA"/>
        </w:rPr>
        <w:t>observations</w:t>
      </w:r>
      <w:r w:rsidR="00307EF3">
        <w:rPr>
          <w:rFonts w:cs="Arial"/>
          <w:lang w:val="en-CA"/>
        </w:rPr>
        <w:t xml:space="preserve"> </w:t>
      </w:r>
      <w:r w:rsidR="00693BD9">
        <w:rPr>
          <w:rFonts w:cs="Arial"/>
          <w:lang w:val="en-CA"/>
        </w:rPr>
        <w:t xml:space="preserve">and </w:t>
      </w:r>
      <w:r w:rsidR="00307EF3">
        <w:rPr>
          <w:rFonts w:cs="Arial"/>
          <w:lang w:val="en-CA"/>
        </w:rPr>
        <w:t xml:space="preserve">proposals </w:t>
      </w:r>
      <w:r w:rsidR="00D766F6">
        <w:rPr>
          <w:rFonts w:cs="Arial"/>
          <w:lang w:val="en-CA"/>
        </w:rPr>
        <w:t xml:space="preserve">are made: </w:t>
      </w:r>
    </w:p>
    <w:p w14:paraId="16CF49C3" w14:textId="77777777" w:rsidR="00693BD9" w:rsidRDefault="00693BD9" w:rsidP="00E841C2">
      <w:pPr>
        <w:jc w:val="left"/>
        <w:rPr>
          <w:rFonts w:cs="Arial"/>
          <w:lang w:val="en-CA"/>
        </w:rPr>
      </w:pPr>
    </w:p>
    <w:p w14:paraId="4E3AAE34" w14:textId="77777777" w:rsidR="00693BD9" w:rsidRPr="00A06F23" w:rsidRDefault="00693BD9" w:rsidP="00693BD9">
      <w:pPr>
        <w:ind w:left="1260" w:hanging="1260"/>
        <w:jc w:val="left"/>
        <w:rPr>
          <w:rFonts w:cs="Arial"/>
          <w:bCs/>
          <w:i/>
          <w:iCs/>
        </w:rPr>
      </w:pPr>
      <w:r w:rsidRPr="00A06F23">
        <w:rPr>
          <w:rFonts w:cs="Arial"/>
          <w:bCs/>
          <w:i/>
          <w:iCs/>
        </w:rPr>
        <w:t xml:space="preserve">Observation 1: For </w:t>
      </w:r>
      <w:r>
        <w:rPr>
          <w:rFonts w:cs="Arial"/>
          <w:bCs/>
          <w:i/>
          <w:iCs/>
        </w:rPr>
        <w:t xml:space="preserve">positioning </w:t>
      </w:r>
      <w:r w:rsidRPr="00A06F23">
        <w:rPr>
          <w:rFonts w:cs="Arial"/>
          <w:bCs/>
          <w:i/>
          <w:iCs/>
        </w:rPr>
        <w:t>Case 1, the existing UE based DL-TDOA can be used as the starting point for AIML-based positioning method</w:t>
      </w:r>
      <w:r>
        <w:rPr>
          <w:rFonts w:cs="Arial"/>
          <w:bCs/>
          <w:i/>
          <w:iCs/>
        </w:rPr>
        <w:t>.</w:t>
      </w:r>
    </w:p>
    <w:p w14:paraId="3C39EB84" w14:textId="77777777" w:rsidR="00693BD9" w:rsidRDefault="00693BD9" w:rsidP="00693BD9">
      <w:pPr>
        <w:jc w:val="left"/>
        <w:rPr>
          <w:rFonts w:eastAsia="SimSun"/>
        </w:rPr>
      </w:pPr>
    </w:p>
    <w:p w14:paraId="150CECA4" w14:textId="77777777" w:rsidR="00693BD9" w:rsidRPr="00A06F23" w:rsidRDefault="00693BD9" w:rsidP="00693BD9">
      <w:pPr>
        <w:ind w:left="1170" w:hanging="1170"/>
        <w:jc w:val="left"/>
        <w:rPr>
          <w:rFonts w:cs="Arial"/>
          <w:b/>
        </w:rPr>
      </w:pPr>
      <w:r w:rsidRPr="00A06F23">
        <w:rPr>
          <w:rFonts w:cs="Arial"/>
          <w:b/>
        </w:rPr>
        <w:t xml:space="preserve">Proposal </w:t>
      </w:r>
      <w:r>
        <w:rPr>
          <w:rFonts w:cs="Arial"/>
          <w:b/>
        </w:rPr>
        <w:t>1</w:t>
      </w:r>
      <w:r w:rsidRPr="00A06F23">
        <w:rPr>
          <w:rFonts w:cs="Arial"/>
          <w:b/>
        </w:rPr>
        <w:t xml:space="preserve">: For </w:t>
      </w:r>
      <w:r>
        <w:rPr>
          <w:rFonts w:cs="Arial"/>
          <w:b/>
        </w:rPr>
        <w:t xml:space="preserve">positioning </w:t>
      </w:r>
      <w:r w:rsidRPr="00A06F23">
        <w:rPr>
          <w:rFonts w:cs="Arial"/>
          <w:b/>
        </w:rPr>
        <w:t>Case 1, enhance existing UE-based DL-TDOA positioning method to support AIML-based positioning</w:t>
      </w:r>
      <w:r>
        <w:rPr>
          <w:rFonts w:cs="Arial"/>
          <w:b/>
        </w:rPr>
        <w:t xml:space="preserve"> (i.e., </w:t>
      </w:r>
      <w:r w:rsidRPr="00A06F23">
        <w:rPr>
          <w:rFonts w:cs="Arial"/>
          <w:b/>
        </w:rPr>
        <w:t>there is no need to introduce a new positioning method</w:t>
      </w:r>
      <w:r>
        <w:rPr>
          <w:rFonts w:cs="Arial"/>
          <w:b/>
        </w:rPr>
        <w:t>).</w:t>
      </w:r>
    </w:p>
    <w:p w14:paraId="1B45FEFF" w14:textId="77777777" w:rsidR="00693BD9" w:rsidRDefault="00693BD9" w:rsidP="00E841C2">
      <w:pPr>
        <w:jc w:val="left"/>
        <w:rPr>
          <w:rFonts w:cs="Arial"/>
          <w:lang w:val="en-CA"/>
        </w:rPr>
      </w:pPr>
    </w:p>
    <w:p w14:paraId="20472EBF" w14:textId="77777777" w:rsidR="00693BD9" w:rsidRDefault="00693BD9" w:rsidP="00693BD9">
      <w:pPr>
        <w:ind w:left="1170" w:hanging="1170"/>
        <w:jc w:val="left"/>
        <w:rPr>
          <w:rFonts w:cs="Arial"/>
          <w:b/>
        </w:rPr>
      </w:pPr>
      <w:r w:rsidRPr="00A06F23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A06F23">
        <w:rPr>
          <w:rFonts w:cs="Arial"/>
          <w:b/>
        </w:rPr>
        <w:t xml:space="preserve">: </w:t>
      </w:r>
      <w:r>
        <w:rPr>
          <w:rFonts w:cs="Arial"/>
          <w:b/>
        </w:rPr>
        <w:t xml:space="preserve">RAN2 to choose among the following two options for requesting the AIML positioning support from the UE for AIML positioning </w:t>
      </w:r>
      <w:r w:rsidRPr="00A06F23">
        <w:rPr>
          <w:rFonts w:cs="Arial"/>
          <w:b/>
        </w:rPr>
        <w:t>Case 1</w:t>
      </w:r>
      <w:r>
        <w:rPr>
          <w:rFonts w:cs="Arial"/>
          <w:b/>
        </w:rPr>
        <w:t>:</w:t>
      </w:r>
    </w:p>
    <w:p w14:paraId="65D91479" w14:textId="0BF3CBF0" w:rsidR="00693BD9" w:rsidRDefault="00693BD9" w:rsidP="00693BD9">
      <w:pPr>
        <w:pStyle w:val="ListParagraph"/>
        <w:numPr>
          <w:ilvl w:val="0"/>
          <w:numId w:val="37"/>
        </w:numPr>
        <w:jc w:val="left"/>
        <w:rPr>
          <w:rFonts w:cs="Arial"/>
          <w:b/>
        </w:rPr>
      </w:pPr>
      <w:r w:rsidRPr="00A27B1C">
        <w:rPr>
          <w:rFonts w:cs="Arial"/>
          <w:b/>
          <w:u w:val="single"/>
        </w:rPr>
        <w:t>Option 1 (Implicit):</w:t>
      </w:r>
      <w:r>
        <w:rPr>
          <w:rFonts w:cs="Arial"/>
          <w:b/>
        </w:rPr>
        <w:t xml:space="preserve"> Legacy IE </w:t>
      </w:r>
      <w:r w:rsidRPr="00A27B1C">
        <w:rPr>
          <w:rFonts w:cs="Arial"/>
          <w:b/>
          <w:i/>
          <w:iCs/>
        </w:rPr>
        <w:t>NR-DL-TDOA-RequestCapabiltiie-r16</w:t>
      </w:r>
      <w:r>
        <w:rPr>
          <w:rFonts w:cs="Arial"/>
          <w:b/>
        </w:rPr>
        <w:t xml:space="preserve"> </w:t>
      </w:r>
      <w:r w:rsidR="003A08DC">
        <w:rPr>
          <w:rFonts w:cs="Arial"/>
          <w:b/>
        </w:rPr>
        <w:t xml:space="preserve">is </w:t>
      </w:r>
      <w:r>
        <w:rPr>
          <w:rFonts w:cs="Arial"/>
          <w:b/>
        </w:rPr>
        <w:t xml:space="preserve">used in the </w:t>
      </w:r>
      <w:r w:rsidRPr="00A27B1C">
        <w:rPr>
          <w:rFonts w:cs="Arial"/>
          <w:b/>
          <w:i/>
          <w:iCs/>
        </w:rPr>
        <w:t>LPP request capabilities</w:t>
      </w:r>
      <w:r>
        <w:rPr>
          <w:rFonts w:cs="Arial"/>
          <w:b/>
        </w:rPr>
        <w:t xml:space="preserve"> to request DL-TDOA capabilities, and UE responds capability regarding legacy DL-TDOA and </w:t>
      </w:r>
      <w:r w:rsidRPr="00F65163">
        <w:rPr>
          <w:rFonts w:cs="Arial"/>
          <w:b/>
        </w:rPr>
        <w:t xml:space="preserve">AIML-based positioning </w:t>
      </w:r>
    </w:p>
    <w:p w14:paraId="53F363E9" w14:textId="77777777" w:rsidR="00693BD9" w:rsidRDefault="00693BD9" w:rsidP="00693BD9">
      <w:pPr>
        <w:pStyle w:val="ListParagraph"/>
        <w:numPr>
          <w:ilvl w:val="0"/>
          <w:numId w:val="37"/>
        </w:numPr>
        <w:jc w:val="left"/>
      </w:pPr>
      <w:r w:rsidRPr="00A27B1C">
        <w:rPr>
          <w:rFonts w:cs="Arial"/>
          <w:b/>
          <w:u w:val="single"/>
        </w:rPr>
        <w:t>Option 2 (explicit):</w:t>
      </w:r>
      <w:r w:rsidRPr="00A27B1C">
        <w:rPr>
          <w:rFonts w:cs="Arial"/>
          <w:b/>
        </w:rPr>
        <w:t xml:space="preserve"> An IE introduced in the </w:t>
      </w:r>
      <w:r w:rsidRPr="00A27B1C">
        <w:rPr>
          <w:rFonts w:cs="Arial"/>
          <w:b/>
          <w:i/>
          <w:iCs/>
        </w:rPr>
        <w:t>NR-DL-TDOA-RequestCapabiltiie-r16</w:t>
      </w:r>
      <w:r w:rsidRPr="00A27B1C">
        <w:rPr>
          <w:rFonts w:cs="Arial"/>
          <w:b/>
        </w:rPr>
        <w:t xml:space="preserve"> IE to explicitly request AIML positioning capability and UE responds with an indication of support/non-support of AIML-based positioning only if this IE is included</w:t>
      </w:r>
      <w:r>
        <w:rPr>
          <w:rFonts w:cs="Arial"/>
          <w:b/>
        </w:rPr>
        <w:t xml:space="preserve"> in the capability request</w:t>
      </w:r>
      <w:r w:rsidRPr="00A27B1C">
        <w:rPr>
          <w:rFonts w:cs="Arial"/>
          <w:b/>
        </w:rPr>
        <w:t xml:space="preserve">. </w:t>
      </w:r>
    </w:p>
    <w:p w14:paraId="3B4CC872" w14:textId="77777777" w:rsidR="00693BD9" w:rsidRDefault="00693BD9" w:rsidP="00693BD9">
      <w:pPr>
        <w:jc w:val="left"/>
      </w:pPr>
    </w:p>
    <w:p w14:paraId="02EBF81B" w14:textId="77777777" w:rsidR="00693BD9" w:rsidRDefault="00693BD9" w:rsidP="00693BD9">
      <w:pPr>
        <w:jc w:val="left"/>
        <w:rPr>
          <w:b/>
          <w:bCs/>
        </w:rPr>
      </w:pPr>
      <w:r w:rsidRPr="00DF33A6">
        <w:rPr>
          <w:b/>
          <w:bCs/>
        </w:rPr>
        <w:t xml:space="preserve">Proposal </w:t>
      </w:r>
      <w:r>
        <w:rPr>
          <w:b/>
          <w:bCs/>
        </w:rPr>
        <w:t>3</w:t>
      </w:r>
      <w:r w:rsidRPr="00DF33A6">
        <w:rPr>
          <w:b/>
          <w:bCs/>
        </w:rPr>
        <w:t xml:space="preserve">: For </w:t>
      </w:r>
      <w:r>
        <w:rPr>
          <w:b/>
          <w:bCs/>
        </w:rPr>
        <w:t xml:space="preserve">positioning </w:t>
      </w:r>
      <w:r w:rsidRPr="00DF33A6">
        <w:rPr>
          <w:b/>
          <w:bCs/>
        </w:rPr>
        <w:t xml:space="preserve">Case 1, </w:t>
      </w:r>
      <w:r>
        <w:rPr>
          <w:b/>
          <w:bCs/>
        </w:rPr>
        <w:t>the LMF can provide i</w:t>
      </w:r>
      <w:r w:rsidRPr="00DF33A6">
        <w:rPr>
          <w:b/>
          <w:bCs/>
        </w:rPr>
        <w:t xml:space="preserve">nference </w:t>
      </w:r>
      <w:r>
        <w:rPr>
          <w:b/>
          <w:bCs/>
        </w:rPr>
        <w:t xml:space="preserve">PRS </w:t>
      </w:r>
      <w:r w:rsidRPr="00DF33A6">
        <w:rPr>
          <w:b/>
          <w:bCs/>
        </w:rPr>
        <w:t>configuration</w:t>
      </w:r>
      <w:r>
        <w:rPr>
          <w:b/>
          <w:bCs/>
        </w:rPr>
        <w:t xml:space="preserve"> to the UE </w:t>
      </w:r>
      <w:r w:rsidRPr="00DF33A6">
        <w:rPr>
          <w:b/>
          <w:bCs/>
        </w:rPr>
        <w:t xml:space="preserve">in Step 3 </w:t>
      </w:r>
      <w:r>
        <w:rPr>
          <w:b/>
          <w:bCs/>
        </w:rPr>
        <w:t xml:space="preserve">via LPP </w:t>
      </w:r>
      <w:r>
        <w:rPr>
          <w:b/>
          <w:bCs/>
          <w:i/>
          <w:iCs/>
        </w:rPr>
        <w:t xml:space="preserve">ProvideAssitanceData </w:t>
      </w:r>
      <w:r>
        <w:rPr>
          <w:b/>
          <w:bCs/>
        </w:rPr>
        <w:t>message.</w:t>
      </w:r>
    </w:p>
    <w:p w14:paraId="3199CDC5" w14:textId="77777777" w:rsidR="00693BD9" w:rsidRDefault="00693BD9" w:rsidP="00693BD9">
      <w:pPr>
        <w:spacing w:before="240"/>
        <w:jc w:val="left"/>
        <w:rPr>
          <w:b/>
          <w:bCs/>
        </w:rPr>
      </w:pPr>
      <w:r w:rsidRPr="00DF33A6">
        <w:rPr>
          <w:b/>
          <w:bCs/>
        </w:rPr>
        <w:t xml:space="preserve">Proposal </w:t>
      </w:r>
      <w:r>
        <w:rPr>
          <w:b/>
          <w:bCs/>
        </w:rPr>
        <w:t>4</w:t>
      </w:r>
      <w:r w:rsidRPr="00DF33A6">
        <w:rPr>
          <w:b/>
          <w:bCs/>
        </w:rPr>
        <w:t xml:space="preserve">: For </w:t>
      </w:r>
      <w:r>
        <w:rPr>
          <w:b/>
          <w:bCs/>
        </w:rPr>
        <w:t xml:space="preserve">positioning </w:t>
      </w:r>
      <w:r w:rsidRPr="00DF33A6">
        <w:rPr>
          <w:b/>
          <w:bCs/>
        </w:rPr>
        <w:t xml:space="preserve">Case 1, </w:t>
      </w:r>
      <w:r>
        <w:rPr>
          <w:b/>
          <w:bCs/>
        </w:rPr>
        <w:t xml:space="preserve">the UE can send </w:t>
      </w:r>
      <w:r w:rsidRPr="00DF33A6">
        <w:rPr>
          <w:b/>
          <w:bCs/>
        </w:rPr>
        <w:t xml:space="preserve">unsolicited </w:t>
      </w:r>
      <w:r>
        <w:rPr>
          <w:b/>
          <w:bCs/>
        </w:rPr>
        <w:t xml:space="preserve">LPP </w:t>
      </w:r>
      <w:r w:rsidRPr="00ED7E2C">
        <w:rPr>
          <w:b/>
          <w:bCs/>
          <w:i/>
          <w:iCs/>
        </w:rPr>
        <w:t>ProvideCapabilitie</w:t>
      </w:r>
      <w:r>
        <w:rPr>
          <w:b/>
          <w:bCs/>
        </w:rPr>
        <w:t>s message in Step 4 to indicate whether it has an AIML model that is applicable for the inference information provided in Step 3. FFS if the indication is a simple Yes/No or if detailed information can be provided.</w:t>
      </w:r>
    </w:p>
    <w:p w14:paraId="178F469D" w14:textId="3CB365BF" w:rsidR="00693BD9" w:rsidRDefault="00693BD9" w:rsidP="00693BD9">
      <w:pPr>
        <w:spacing w:before="240"/>
        <w:jc w:val="left"/>
        <w:rPr>
          <w:b/>
          <w:bCs/>
        </w:rPr>
      </w:pPr>
      <w:r w:rsidRPr="00DF33A6">
        <w:rPr>
          <w:b/>
          <w:bCs/>
        </w:rPr>
        <w:t xml:space="preserve">Proposal </w:t>
      </w:r>
      <w:r>
        <w:rPr>
          <w:b/>
          <w:bCs/>
        </w:rPr>
        <w:t>5</w:t>
      </w:r>
      <w:r w:rsidRPr="00DF33A6">
        <w:rPr>
          <w:b/>
          <w:bCs/>
        </w:rPr>
        <w:t xml:space="preserve">: </w:t>
      </w:r>
      <w:r>
        <w:rPr>
          <w:b/>
          <w:bCs/>
        </w:rPr>
        <w:t xml:space="preserve">After the UE has indicated that it has an applicable model in Step 4, the network can activate the AIML based positioning by sending the LPP </w:t>
      </w:r>
      <w:r>
        <w:rPr>
          <w:b/>
          <w:bCs/>
          <w:i/>
          <w:iCs/>
        </w:rPr>
        <w:t xml:space="preserve">RequestLocationInformation </w:t>
      </w:r>
      <w:r>
        <w:rPr>
          <w:b/>
          <w:bCs/>
        </w:rPr>
        <w:t>that includes an indication that AIML based positioning is to be used.</w:t>
      </w:r>
    </w:p>
    <w:p w14:paraId="6E94A13E" w14:textId="74EEB121" w:rsidR="00693BD9" w:rsidRPr="006A5E28" w:rsidRDefault="00693BD9" w:rsidP="00693BD9">
      <w:pPr>
        <w:spacing w:before="240"/>
        <w:jc w:val="left"/>
        <w:rPr>
          <w:b/>
          <w:bCs/>
          <w:i/>
          <w:iCs/>
        </w:rPr>
      </w:pPr>
      <w:r w:rsidRPr="00DF33A6">
        <w:rPr>
          <w:b/>
          <w:bCs/>
        </w:rPr>
        <w:t xml:space="preserve">Proposal </w:t>
      </w:r>
      <w:r>
        <w:rPr>
          <w:b/>
          <w:bCs/>
        </w:rPr>
        <w:t>6</w:t>
      </w:r>
      <w:r w:rsidRPr="00DF33A6">
        <w:rPr>
          <w:b/>
          <w:bCs/>
        </w:rPr>
        <w:t xml:space="preserve">: </w:t>
      </w:r>
      <w:r>
        <w:rPr>
          <w:b/>
          <w:bCs/>
        </w:rPr>
        <w:t xml:space="preserve">After the UE has received the LPP </w:t>
      </w:r>
      <w:r>
        <w:rPr>
          <w:b/>
          <w:bCs/>
          <w:i/>
          <w:iCs/>
        </w:rPr>
        <w:t xml:space="preserve">RequestLocationInformation </w:t>
      </w:r>
      <w:r>
        <w:rPr>
          <w:b/>
          <w:bCs/>
        </w:rPr>
        <w:t xml:space="preserve">that includes an indication that AIML based positioning is to be used, it will use the applicable AIML model to perform the location determination/inference and sends the location information using the LPP </w:t>
      </w:r>
      <w:r>
        <w:rPr>
          <w:b/>
          <w:bCs/>
          <w:i/>
          <w:iCs/>
        </w:rPr>
        <w:t xml:space="preserve">ProvideLocationInformation </w:t>
      </w:r>
      <w:r>
        <w:rPr>
          <w:b/>
          <w:bCs/>
        </w:rPr>
        <w:t xml:space="preserve">message (e.g., periodically, if periodic reporting was configured in the </w:t>
      </w:r>
      <w:r>
        <w:rPr>
          <w:b/>
          <w:bCs/>
          <w:i/>
          <w:iCs/>
        </w:rPr>
        <w:t>RequestLocationInformation).</w:t>
      </w:r>
    </w:p>
    <w:p w14:paraId="5ED474BC" w14:textId="77777777" w:rsidR="00693BD9" w:rsidRDefault="00693BD9" w:rsidP="00E841C2">
      <w:pPr>
        <w:jc w:val="left"/>
        <w:rPr>
          <w:rFonts w:cs="Arial"/>
          <w:lang w:val="en-CA"/>
        </w:rPr>
      </w:pPr>
    </w:p>
    <w:p w14:paraId="35B3E3C4" w14:textId="15A40ACD" w:rsidR="005439EA" w:rsidRPr="00747528" w:rsidRDefault="0051664E" w:rsidP="00E841C2">
      <w:pPr>
        <w:pStyle w:val="Heading1"/>
        <w:rPr>
          <w:lang w:val="en-CA"/>
        </w:rPr>
      </w:pPr>
      <w:r w:rsidRPr="00747528">
        <w:rPr>
          <w:lang w:val="en-CA"/>
        </w:rPr>
        <w:t>4</w:t>
      </w:r>
      <w:r w:rsidR="005439EA" w:rsidRPr="00747528">
        <w:rPr>
          <w:lang w:val="en-CA"/>
        </w:rPr>
        <w:t xml:space="preserve">. References </w:t>
      </w:r>
    </w:p>
    <w:p w14:paraId="1573CE16" w14:textId="6719E329" w:rsidR="00C556DD" w:rsidRDefault="005439EA" w:rsidP="00E841C2">
      <w:pPr>
        <w:ind w:left="567" w:hanging="567"/>
        <w:jc w:val="left"/>
        <w:rPr>
          <w:rFonts w:cs="Arial"/>
          <w:lang w:val="en-CA"/>
        </w:rPr>
      </w:pPr>
      <w:bookmarkStart w:id="1" w:name="_Hlk181804562"/>
      <w:r w:rsidRPr="00747528">
        <w:rPr>
          <w:rFonts w:cs="Arial"/>
          <w:lang w:val="en-CA"/>
        </w:rPr>
        <w:t>[1]</w:t>
      </w:r>
      <w:r w:rsidRPr="00747528">
        <w:rPr>
          <w:rFonts w:cs="Arial"/>
          <w:lang w:val="en-CA"/>
        </w:rPr>
        <w:tab/>
      </w:r>
      <w:r w:rsidR="00C556DD" w:rsidRPr="00747528">
        <w:rPr>
          <w:rFonts w:cs="Arial"/>
          <w:lang w:val="en-CA"/>
        </w:rPr>
        <w:t>RAN2-12</w:t>
      </w:r>
      <w:r w:rsidR="00D452A4" w:rsidRPr="00747528">
        <w:rPr>
          <w:rFonts w:cs="Arial"/>
          <w:lang w:val="en-CA"/>
        </w:rPr>
        <w:t>7</w:t>
      </w:r>
      <w:r w:rsidR="004D7ED1">
        <w:rPr>
          <w:rFonts w:cs="Arial"/>
          <w:lang w:val="en-CA"/>
        </w:rPr>
        <w:t>bis</w:t>
      </w:r>
      <w:r w:rsidR="00D452A4" w:rsidRPr="00747528">
        <w:rPr>
          <w:rFonts w:cs="Arial"/>
          <w:lang w:val="en-CA"/>
        </w:rPr>
        <w:t xml:space="preserve"> </w:t>
      </w:r>
      <w:r w:rsidR="00C556DD" w:rsidRPr="00747528">
        <w:rPr>
          <w:rFonts w:cs="Arial"/>
          <w:lang w:val="en-CA"/>
        </w:rPr>
        <w:t xml:space="preserve">Chairman Notes, </w:t>
      </w:r>
      <w:r w:rsidR="004D7ED1">
        <w:rPr>
          <w:rFonts w:cs="Arial"/>
          <w:lang w:val="en-CA"/>
        </w:rPr>
        <w:t xml:space="preserve">Hefei, China, October </w:t>
      </w:r>
      <w:r w:rsidR="00C556DD" w:rsidRPr="00747528">
        <w:rPr>
          <w:rFonts w:cs="Arial"/>
          <w:lang w:val="en-CA"/>
        </w:rPr>
        <w:t>2024</w:t>
      </w:r>
    </w:p>
    <w:bookmarkEnd w:id="1"/>
    <w:p w14:paraId="3322D723" w14:textId="614E1E87" w:rsidR="004D7ED1" w:rsidRDefault="00693BD9" w:rsidP="00E841C2">
      <w:pPr>
        <w:ind w:left="567" w:hanging="567"/>
        <w:jc w:val="left"/>
        <w:rPr>
          <w:rFonts w:cs="Arial"/>
          <w:lang w:val="en-CA"/>
        </w:rPr>
      </w:pPr>
      <w:r>
        <w:rPr>
          <w:rFonts w:cs="Arial"/>
          <w:lang w:val="en-CA"/>
        </w:rPr>
        <w:t>[2]</w:t>
      </w:r>
      <w:r>
        <w:rPr>
          <w:rFonts w:cs="Arial"/>
          <w:lang w:val="en-CA"/>
        </w:rPr>
        <w:tab/>
        <w:t>TS 37.355, LPP rel-18</w:t>
      </w:r>
      <w:r w:rsidR="00FB1725">
        <w:rPr>
          <w:rFonts w:cs="Arial"/>
          <w:lang w:val="en-CA"/>
        </w:rPr>
        <w:t>, v 18.3.0, 2024</w:t>
      </w:r>
    </w:p>
    <w:p w14:paraId="687BC890" w14:textId="77777777" w:rsidR="0036567A" w:rsidRDefault="0036567A" w:rsidP="00E841C2">
      <w:pPr>
        <w:ind w:left="567" w:hanging="567"/>
        <w:jc w:val="left"/>
        <w:rPr>
          <w:rFonts w:cs="Arial"/>
        </w:rPr>
      </w:pPr>
    </w:p>
    <w:p w14:paraId="000905D8" w14:textId="3DF2ADE4" w:rsidR="0036567A" w:rsidRPr="00747528" w:rsidRDefault="0036567A" w:rsidP="00E841C2">
      <w:pPr>
        <w:pStyle w:val="Heading1"/>
        <w:rPr>
          <w:lang w:val="en-CA"/>
        </w:rPr>
      </w:pPr>
      <w:r>
        <w:rPr>
          <w:lang w:val="en-CA"/>
        </w:rPr>
        <w:t>5</w:t>
      </w:r>
      <w:r w:rsidRPr="00747528">
        <w:rPr>
          <w:lang w:val="en-CA"/>
        </w:rPr>
        <w:t xml:space="preserve">. </w:t>
      </w:r>
      <w:r>
        <w:rPr>
          <w:lang w:val="en-CA"/>
        </w:rPr>
        <w:t>Annex: LPP Request/Provide Capabilities Messages and IEs</w:t>
      </w:r>
      <w:r w:rsidRPr="00747528">
        <w:rPr>
          <w:lang w:val="en-CA"/>
        </w:rPr>
        <w:t xml:space="preserve"> </w:t>
      </w:r>
      <w:r>
        <w:rPr>
          <w:lang w:val="en-CA"/>
        </w:rPr>
        <w:t>(from TS 37.355</w:t>
      </w:r>
      <w:r w:rsidR="00170627">
        <w:rPr>
          <w:lang w:val="en-CA"/>
        </w:rPr>
        <w:t xml:space="preserve"> [2]</w:t>
      </w:r>
      <w:r>
        <w:rPr>
          <w:lang w:val="en-CA"/>
        </w:rPr>
        <w:t>)</w:t>
      </w:r>
    </w:p>
    <w:p w14:paraId="3878740E" w14:textId="77777777" w:rsidR="0036567A" w:rsidRDefault="0036567A" w:rsidP="00E841C2">
      <w:pPr>
        <w:ind w:left="567" w:hanging="567"/>
        <w:jc w:val="left"/>
        <w:rPr>
          <w:rFonts w:cs="Arial"/>
          <w:lang w:val="en-CA"/>
        </w:rPr>
      </w:pPr>
    </w:p>
    <w:p w14:paraId="20BF580E" w14:textId="77777777" w:rsidR="0036567A" w:rsidRPr="0036567A" w:rsidRDefault="0036567A" w:rsidP="00E841C2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sz w:val="24"/>
          <w:lang w:eastAsia="ja-JP"/>
        </w:rPr>
      </w:pPr>
      <w:r w:rsidRPr="0036567A">
        <w:rPr>
          <w:sz w:val="24"/>
          <w:lang w:eastAsia="ja-JP"/>
        </w:rPr>
        <w:t>–</w:t>
      </w:r>
      <w:r w:rsidRPr="0036567A">
        <w:rPr>
          <w:sz w:val="24"/>
          <w:lang w:eastAsia="ja-JP"/>
        </w:rPr>
        <w:tab/>
      </w:r>
      <w:r w:rsidRPr="0036567A">
        <w:rPr>
          <w:i/>
          <w:sz w:val="24"/>
          <w:lang w:eastAsia="ja-JP"/>
        </w:rPr>
        <w:t>RequestCapabilities</w:t>
      </w:r>
    </w:p>
    <w:p w14:paraId="67A1CDB3" w14:textId="77777777" w:rsidR="0036567A" w:rsidRPr="0036567A" w:rsidRDefault="0036567A" w:rsidP="00E841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36567A">
        <w:rPr>
          <w:rFonts w:ascii="Times New Roman" w:hAnsi="Times New Roman"/>
          <w:lang w:eastAsia="en-US"/>
        </w:rPr>
        <w:t xml:space="preserve">The </w:t>
      </w:r>
      <w:r w:rsidRPr="0036567A">
        <w:rPr>
          <w:rFonts w:ascii="Times New Roman" w:hAnsi="Times New Roman"/>
          <w:i/>
          <w:lang w:eastAsia="en-US"/>
        </w:rPr>
        <w:t>RequestCapabilities</w:t>
      </w:r>
      <w:r w:rsidRPr="0036567A">
        <w:rPr>
          <w:rFonts w:ascii="Times New Roman" w:hAnsi="Times New Roman"/>
          <w:lang w:eastAsia="en-US"/>
        </w:rPr>
        <w:t xml:space="preserve"> message body in a LPP message is used by the location server to request the target device capability information for LPP and the supported individual positioning methods.</w:t>
      </w:r>
    </w:p>
    <w:p w14:paraId="455D4A35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-- ASN1START</w:t>
      </w:r>
    </w:p>
    <w:p w14:paraId="26F4A89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12F4CB2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RequestCapabilities ::= SEQUENCE {</w:t>
      </w:r>
    </w:p>
    <w:p w14:paraId="54225B4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criticalExtensions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451490E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c1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4107CD2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requestCapabilities-r9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RequestCapabilities-r9-IEs,</w:t>
      </w:r>
    </w:p>
    <w:p w14:paraId="635625D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spare3 NULL, spare2 NULL, spare1 NULL</w:t>
      </w:r>
    </w:p>
    <w:p w14:paraId="7AF66652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},</w:t>
      </w:r>
    </w:p>
    <w:p w14:paraId="59C040FD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criticalExtensionsFuture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SEQUENCE {}</w:t>
      </w:r>
    </w:p>
    <w:p w14:paraId="3F8A04A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</w:p>
    <w:p w14:paraId="2CE12CD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5833550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25A110C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RequestCapabilities-r9-IEs ::= SEQUENCE {</w:t>
      </w:r>
    </w:p>
    <w:p w14:paraId="2F0DB6E1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commonIEsRequestCapabilities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CommonIEsRequestCapabilities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C2D90A2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a-gnss-RequestCapabilities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A-GNSS-RequestCapabilities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B1267D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otdoa-RequestCapabilities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OTDOA-RequestCapabilities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C26D73C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ecid-RequestCapabilities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ECID-RequestCapabilities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91BE5C0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epdu-RequestCapabilities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EPDU-Sequence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E49BF22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3E3640A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sensor-RequestCapabilities-r13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Sensor-RequestCapabilities-r13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25B6DE8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tbs-RequestCapabilities-r13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TBS-RequestCapabilities-r13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894474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wlan-RequestCapabilities-r13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WLAN-RequestCapabilities-r13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7B8055F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bt-RequestCapabilities-r13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BT-RequestCapabilities-r13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5700F9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3713331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GB"/>
        </w:rPr>
        <w:tab/>
        <w:t>[[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nr-ECID-RequestCapabilities-r16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NR-ECID-RequestCapabilities-r16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769B5F9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nr-Multi-RTT-RequestCapabilities-r16</w:t>
      </w:r>
    </w:p>
    <w:p w14:paraId="41AE9E6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NR-Multi-RTT-RequestCapabilities-r16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62FF0BE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6D78E29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lastRenderedPageBreak/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nr-DL-AoD-RequestCapabilities-r16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5199280C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NR-DL-AoD-RequestCapabilities-r16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7BA23DE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highlight w:val="yellow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>nr-DL-TDOA-RequestCapabilities-r16</w:t>
      </w:r>
    </w:p>
    <w:p w14:paraId="1A2ED10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NR-DL-TDOA-RequestCapabilities-r16</w:t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-- Need ON</w:t>
      </w:r>
    </w:p>
    <w:p w14:paraId="111656F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nr-UL-RequestCapabilities-r16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NR-UL-RequestCapabilities-r16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112C52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GB"/>
        </w:rPr>
      </w:pPr>
      <w:r w:rsidRPr="0036567A">
        <w:rPr>
          <w:rFonts w:ascii="Courier New" w:hAnsi="Courier New"/>
          <w:noProof/>
          <w:snapToGrid w:val="0"/>
          <w:sz w:val="16"/>
          <w:lang w:eastAsia="en-GB"/>
        </w:rPr>
        <w:tab/>
        <w:t>]]</w:t>
      </w:r>
    </w:p>
    <w:p w14:paraId="682336D2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}</w:t>
      </w:r>
    </w:p>
    <w:p w14:paraId="29FB109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B79BA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-- ASN1STOP</w:t>
      </w:r>
    </w:p>
    <w:p w14:paraId="61DB8E70" w14:textId="77777777" w:rsidR="0036567A" w:rsidRDefault="0036567A" w:rsidP="00E841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5F15247D" w14:textId="77777777" w:rsidR="0036567A" w:rsidRDefault="0036567A" w:rsidP="00E841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1F79B84F" w14:textId="77777777" w:rsidR="0036567A" w:rsidRPr="0036567A" w:rsidRDefault="0036567A" w:rsidP="00E841C2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sz w:val="24"/>
          <w:lang w:eastAsia="ja-JP"/>
        </w:rPr>
      </w:pPr>
      <w:bookmarkStart w:id="2" w:name="_Toc12618291"/>
      <w:bookmarkStart w:id="3" w:name="_Toc37681203"/>
      <w:bookmarkStart w:id="4" w:name="_Toc46486776"/>
      <w:bookmarkStart w:id="5" w:name="_Toc52547121"/>
      <w:bookmarkStart w:id="6" w:name="_Toc52547651"/>
      <w:bookmarkStart w:id="7" w:name="_Toc52548181"/>
      <w:bookmarkStart w:id="8" w:name="_Toc52548711"/>
      <w:bookmarkStart w:id="9" w:name="_Toc178253625"/>
      <w:r w:rsidRPr="0036567A">
        <w:rPr>
          <w:sz w:val="24"/>
          <w:lang w:eastAsia="ja-JP"/>
        </w:rPr>
        <w:t>–</w:t>
      </w:r>
      <w:r w:rsidRPr="0036567A">
        <w:rPr>
          <w:sz w:val="24"/>
          <w:lang w:eastAsia="ja-JP"/>
        </w:rPr>
        <w:tab/>
      </w:r>
      <w:r w:rsidRPr="0036567A">
        <w:rPr>
          <w:i/>
          <w:sz w:val="24"/>
          <w:lang w:eastAsia="ja-JP"/>
        </w:rPr>
        <w:t>NR-DL-TDOA-Request</w:t>
      </w:r>
      <w:r w:rsidRPr="0036567A">
        <w:rPr>
          <w:i/>
          <w:noProof/>
          <w:sz w:val="24"/>
          <w:lang w:eastAsia="ja-JP"/>
        </w:rPr>
        <w:t>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A07A9B" w14:textId="77777777" w:rsidR="0036567A" w:rsidRPr="0036567A" w:rsidRDefault="0036567A" w:rsidP="00E841C2">
      <w:pPr>
        <w:keepLines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36567A">
        <w:rPr>
          <w:rFonts w:ascii="Times New Roman" w:hAnsi="Times New Roman"/>
          <w:lang w:eastAsia="en-US"/>
        </w:rPr>
        <w:t xml:space="preserve">The IE </w:t>
      </w:r>
      <w:r w:rsidRPr="0036567A">
        <w:rPr>
          <w:rFonts w:ascii="Times New Roman" w:hAnsi="Times New Roman"/>
          <w:i/>
          <w:lang w:eastAsia="en-US"/>
        </w:rPr>
        <w:t>NR-DL-TDOA-Request</w:t>
      </w:r>
      <w:r w:rsidRPr="0036567A">
        <w:rPr>
          <w:rFonts w:ascii="Times New Roman" w:hAnsi="Times New Roman"/>
          <w:i/>
          <w:noProof/>
          <w:lang w:eastAsia="en-US"/>
        </w:rPr>
        <w:t>Capabilities</w:t>
      </w:r>
      <w:r w:rsidRPr="0036567A">
        <w:rPr>
          <w:rFonts w:ascii="Times New Roman" w:hAnsi="Times New Roman"/>
          <w:noProof/>
          <w:lang w:eastAsia="en-US"/>
        </w:rPr>
        <w:t xml:space="preserve"> is</w:t>
      </w:r>
      <w:r w:rsidRPr="0036567A">
        <w:rPr>
          <w:rFonts w:ascii="Times New Roman" w:hAnsi="Times New Roman"/>
          <w:lang w:eastAsia="en-US"/>
        </w:rPr>
        <w:t xml:space="preserve"> used by the location server to request the capability of the target device to support NR DL-TDOA and to request NR DL-TDOA positioning capabilities from a target device.</w:t>
      </w:r>
    </w:p>
    <w:p w14:paraId="768C3FD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-- ASN1START</w:t>
      </w:r>
    </w:p>
    <w:p w14:paraId="7D7AB38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674770A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NR-DL-TDOA-RequestCapabilities-r16 ::= SEQUENCE {</w:t>
      </w:r>
    </w:p>
    <w:p w14:paraId="3AB9B2AD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010861E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39A19B1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C77A9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-- ASN1STOP</w:t>
      </w:r>
    </w:p>
    <w:p w14:paraId="432F2DB7" w14:textId="77777777" w:rsidR="0036567A" w:rsidRDefault="0036567A" w:rsidP="00E841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45B54418" w14:textId="77777777" w:rsidR="0036567A" w:rsidRDefault="0036567A" w:rsidP="00E841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3EF45C0B" w14:textId="77777777" w:rsidR="0036567A" w:rsidRPr="0036567A" w:rsidRDefault="0036567A" w:rsidP="00E841C2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sz w:val="24"/>
          <w:lang w:eastAsia="ja-JP"/>
        </w:rPr>
      </w:pPr>
      <w:r w:rsidRPr="0036567A">
        <w:rPr>
          <w:sz w:val="24"/>
          <w:lang w:eastAsia="ja-JP"/>
        </w:rPr>
        <w:t>–</w:t>
      </w:r>
      <w:r w:rsidRPr="0036567A">
        <w:rPr>
          <w:sz w:val="24"/>
          <w:lang w:eastAsia="ja-JP"/>
        </w:rPr>
        <w:tab/>
      </w:r>
      <w:r w:rsidRPr="0036567A">
        <w:rPr>
          <w:i/>
          <w:sz w:val="24"/>
          <w:lang w:eastAsia="ja-JP"/>
        </w:rPr>
        <w:t>ProvideCapabilities</w:t>
      </w:r>
    </w:p>
    <w:p w14:paraId="3F7BE76A" w14:textId="77777777" w:rsidR="0036567A" w:rsidRPr="0036567A" w:rsidRDefault="0036567A" w:rsidP="00E841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36567A">
        <w:rPr>
          <w:rFonts w:ascii="Times New Roman" w:hAnsi="Times New Roman"/>
          <w:lang w:eastAsia="en-US"/>
        </w:rPr>
        <w:t xml:space="preserve">The </w:t>
      </w:r>
      <w:r w:rsidRPr="0036567A">
        <w:rPr>
          <w:rFonts w:ascii="Times New Roman" w:hAnsi="Times New Roman"/>
          <w:i/>
          <w:lang w:eastAsia="en-US"/>
        </w:rPr>
        <w:t>ProvideCapabilities</w:t>
      </w:r>
      <w:r w:rsidRPr="0036567A">
        <w:rPr>
          <w:rFonts w:ascii="Times New Roman" w:hAnsi="Times New Roman"/>
          <w:lang w:eastAsia="en-US"/>
        </w:rPr>
        <w:t xml:space="preserve"> message body in a LPP message indicates the LPP capabilities of the target device to the location server.</w:t>
      </w:r>
    </w:p>
    <w:p w14:paraId="0F69AA0C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-- ASN1START</w:t>
      </w:r>
    </w:p>
    <w:p w14:paraId="63AD4E5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AA38AD2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ProvideCapabilities ::= SEQUENCE {</w:t>
      </w:r>
    </w:p>
    <w:p w14:paraId="3F114FA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criticalExtensions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162906A5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c1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3EF0A708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provideCapabilities-r9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ProvideCapabilities-r9-IEs,</w:t>
      </w:r>
    </w:p>
    <w:p w14:paraId="3144B580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spare3 NULL, spare2 NULL, spare1 NULL</w:t>
      </w:r>
    </w:p>
    <w:p w14:paraId="33F3AFF0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},</w:t>
      </w:r>
    </w:p>
    <w:p w14:paraId="26B16C1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criticalExtensionsFuture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SEQUENCE {}</w:t>
      </w:r>
    </w:p>
    <w:p w14:paraId="7F8DA43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</w:p>
    <w:p w14:paraId="77E2ED8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7C07DB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EA3853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ProvideCapabilities-r9-IEs ::= SEQUENCE {</w:t>
      </w:r>
    </w:p>
    <w:p w14:paraId="323A3725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commonIEsProvideCapabilities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CommonIEsProvideCapabilities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7E6247B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a-gnss-ProvideCapabilities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A-GNSS-ProvideCapabilities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1B65A640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otdoa-ProvideCapabilities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OTDOA-ProvideCapabilities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25A7A16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ecid-ProvideCapabilities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ECID-ProvideCapabilities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2AE85A3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epdu-ProvideCapabilities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EPDU-Sequence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2EDAC43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19A6DEC2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sensor-ProvideCapabilities-r13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Sensor-ProvideCapabilities-r13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31BC6B5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tbs-ProvideCapabilities-r13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TBS-ProvideCapabilities-r13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246F425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wlan-ProvideCapabilities-r13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WLAN-ProvideCapabilities-r13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5B51245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bt-ProvideCapabilities-r13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BT-ProvideCapabilities-r13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</w:p>
    <w:p w14:paraId="52EB75B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2E10E1F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GB"/>
        </w:rPr>
        <w:tab/>
        <w:t>[[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nr-ECID-ProvideCapabilities-r16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NR-ECID-ProvideCapabilities-r16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58B8FEA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nr-Multi-RTT-ProvideCapabilities-r16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4C0DD1D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NR-Multi-RTT-ProvideCapabilities-r16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4937ED0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nr-DL-AoD-ProvideCapabilities-r16</w:t>
      </w:r>
    </w:p>
    <w:p w14:paraId="018D5A80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NR-DL-AoD-ProvideCapabilities-r16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26D5870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highlight w:val="yellow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>nr-DL-TDOA-ProvideCapabilities-r16</w:t>
      </w:r>
    </w:p>
    <w:p w14:paraId="68A965DD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NR-DL-TDOA-ProvideCapabilities-r16</w:t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OPTIONAL,</w:t>
      </w:r>
    </w:p>
    <w:p w14:paraId="45B5CA9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nr-UL-ProvideCapabilities-r16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NR-UL-ProvideCapabilities-r16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</w:p>
    <w:p w14:paraId="6A29788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GB"/>
        </w:rPr>
      </w:pPr>
      <w:r w:rsidRPr="0036567A">
        <w:rPr>
          <w:rFonts w:ascii="Courier New" w:hAnsi="Courier New"/>
          <w:noProof/>
          <w:snapToGrid w:val="0"/>
          <w:sz w:val="16"/>
          <w:lang w:eastAsia="en-GB"/>
        </w:rPr>
        <w:tab/>
        <w:t>]]</w:t>
      </w:r>
    </w:p>
    <w:p w14:paraId="5401373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}</w:t>
      </w:r>
    </w:p>
    <w:p w14:paraId="4DB136D1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90BBF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-- ASN1STOP</w:t>
      </w:r>
    </w:p>
    <w:p w14:paraId="25884DAC" w14:textId="77777777" w:rsidR="0036567A" w:rsidRPr="0036567A" w:rsidRDefault="0036567A" w:rsidP="00E841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0D544CC6" w14:textId="77777777" w:rsidR="0036567A" w:rsidRDefault="0036567A" w:rsidP="00E841C2">
      <w:pPr>
        <w:ind w:left="567" w:hanging="567"/>
        <w:jc w:val="left"/>
        <w:rPr>
          <w:rFonts w:cs="Arial"/>
          <w:lang w:val="en-CA"/>
        </w:rPr>
      </w:pPr>
    </w:p>
    <w:p w14:paraId="070AFA31" w14:textId="77777777" w:rsidR="0036567A" w:rsidRPr="0036567A" w:rsidRDefault="0036567A" w:rsidP="00E841C2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sz w:val="24"/>
          <w:lang w:eastAsia="ja-JP"/>
        </w:rPr>
      </w:pPr>
      <w:bookmarkStart w:id="10" w:name="_Toc12618289"/>
      <w:bookmarkStart w:id="11" w:name="_Toc37681201"/>
      <w:bookmarkStart w:id="12" w:name="_Toc46486773"/>
      <w:bookmarkStart w:id="13" w:name="_Toc52547118"/>
      <w:bookmarkStart w:id="14" w:name="_Toc52547648"/>
      <w:bookmarkStart w:id="15" w:name="_Toc52548178"/>
      <w:bookmarkStart w:id="16" w:name="_Toc52548708"/>
      <w:bookmarkStart w:id="17" w:name="_Toc178253621"/>
      <w:r w:rsidRPr="0036567A">
        <w:rPr>
          <w:sz w:val="24"/>
          <w:lang w:eastAsia="ja-JP"/>
        </w:rPr>
        <w:lastRenderedPageBreak/>
        <w:t>–</w:t>
      </w:r>
      <w:r w:rsidRPr="0036567A">
        <w:rPr>
          <w:sz w:val="24"/>
          <w:lang w:eastAsia="ja-JP"/>
        </w:rPr>
        <w:tab/>
      </w:r>
      <w:r w:rsidRPr="0036567A">
        <w:rPr>
          <w:i/>
          <w:sz w:val="24"/>
          <w:lang w:eastAsia="ja-JP"/>
        </w:rPr>
        <w:t>NR-DL-TDOA-Provide</w:t>
      </w:r>
      <w:r w:rsidRPr="0036567A">
        <w:rPr>
          <w:i/>
          <w:noProof/>
          <w:sz w:val="24"/>
          <w:lang w:eastAsia="ja-JP"/>
        </w:rPr>
        <w:t>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B2CD1F6" w14:textId="77777777" w:rsidR="0036567A" w:rsidRPr="0036567A" w:rsidRDefault="0036567A" w:rsidP="00E841C2">
      <w:pPr>
        <w:keepLines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36567A">
        <w:rPr>
          <w:rFonts w:ascii="Times New Roman" w:hAnsi="Times New Roman"/>
          <w:lang w:eastAsia="en-US"/>
        </w:rPr>
        <w:t xml:space="preserve">The IE </w:t>
      </w:r>
      <w:r w:rsidRPr="0036567A">
        <w:rPr>
          <w:rFonts w:ascii="Times New Roman" w:hAnsi="Times New Roman"/>
          <w:i/>
          <w:lang w:eastAsia="en-US"/>
        </w:rPr>
        <w:t>NR-DL-TDOA-Provide</w:t>
      </w:r>
      <w:r w:rsidRPr="0036567A">
        <w:rPr>
          <w:rFonts w:ascii="Times New Roman" w:hAnsi="Times New Roman"/>
          <w:i/>
          <w:noProof/>
          <w:lang w:eastAsia="en-US"/>
        </w:rPr>
        <w:t>Capabilities</w:t>
      </w:r>
      <w:r w:rsidRPr="0036567A">
        <w:rPr>
          <w:rFonts w:ascii="Times New Roman" w:hAnsi="Times New Roman"/>
          <w:noProof/>
          <w:lang w:eastAsia="en-US"/>
        </w:rPr>
        <w:t xml:space="preserve"> is</w:t>
      </w:r>
      <w:r w:rsidRPr="0036567A">
        <w:rPr>
          <w:rFonts w:ascii="Times New Roman" w:hAnsi="Times New Roman"/>
          <w:lang w:eastAsia="en-US"/>
        </w:rPr>
        <w:t xml:space="preserve"> used by the target device to indicate its capability to support NR DL-TDOA and to provide its NR DL-TDOA positioning capabilities to the location server.</w:t>
      </w:r>
    </w:p>
    <w:p w14:paraId="117FB1F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-- ASN1START</w:t>
      </w:r>
    </w:p>
    <w:p w14:paraId="6ADC3F21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1E6EB75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NR-DL-TDOA-ProvideCapabilities-r16 ::= SEQUENCE {</w:t>
      </w:r>
    </w:p>
    <w:p w14:paraId="187D7E0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val="fr-FR"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val="fr-FR" w:eastAsia="en-US"/>
        </w:rPr>
        <w:t>nr-DL-TDOA-Mode-r16</w:t>
      </w:r>
      <w:r w:rsidRPr="0036567A">
        <w:rPr>
          <w:rFonts w:ascii="Courier New" w:hAnsi="Courier New"/>
          <w:noProof/>
          <w:snapToGrid w:val="0"/>
          <w:sz w:val="16"/>
          <w:highlight w:val="yellow"/>
          <w:lang w:val="fr-FR"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val="fr-FR"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val="fr-FR"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val="fr-FR"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val="fr-FR"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highlight w:val="yellow"/>
          <w:lang w:val="fr-FR" w:eastAsia="en-US"/>
        </w:rPr>
        <w:tab/>
        <w:t>PositioningModes,</w:t>
      </w:r>
    </w:p>
    <w:p w14:paraId="21585CBC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val="fr-FR"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nr-DL-TDOA-PRS-Capability-r16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NR-DL-PRS-ResourcesCapability-r16,</w:t>
      </w:r>
    </w:p>
    <w:p w14:paraId="55EA66B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nr-DL-TDOA-MeasurementCapability-r16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NR-DL-TDOA-MeasurementCapability-r16,</w:t>
      </w:r>
    </w:p>
    <w:p w14:paraId="1C748E0C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nr-DL-PRS-QCL-ProcessingCapability-r16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NR-DL-PRS-QCL-ProcessingCapability-r16,</w:t>
      </w:r>
    </w:p>
    <w:p w14:paraId="3E7A21F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nr-DL-PRS-ProcessingCapability-r16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NR-DL-PRS-ProcessingCapability-r16,</w:t>
      </w:r>
    </w:p>
    <w:p w14:paraId="6E762F7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additionalPathsReport-r16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ENUMERATED { supported 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4707B22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periodicalReporting-r16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PositioningModes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0D4B99B5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2854660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48DC14D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ten-ms-unit-ResponseTime-r17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PositioningModes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3E18F35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nr-PosCalcAssistanceSupport-r17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BIT STRING {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trpLocSup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(0),</w:t>
      </w:r>
    </w:p>
    <w:p w14:paraId="5E3D46D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beamInfoSup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(1),</w:t>
      </w:r>
    </w:p>
    <w:p w14:paraId="6FD4BE2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rtdInfoSup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(2),</w:t>
      </w:r>
    </w:p>
    <w:p w14:paraId="4F90335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trpTEG-InfoSup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(3),</w:t>
      </w:r>
    </w:p>
    <w:p w14:paraId="6A0E619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nr-IntegritySup-r18 (4),</w:t>
      </w:r>
    </w:p>
    <w:p w14:paraId="44C3385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pruInfoSup-r18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(5)</w:t>
      </w:r>
    </w:p>
    <w:p w14:paraId="10557B4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(SIZE (1..8))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3A6767E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nr-</w:t>
      </w:r>
      <w:r w:rsidRPr="0036567A">
        <w:rPr>
          <w:rFonts w:ascii="Courier New" w:hAnsi="Courier New"/>
          <w:noProof/>
          <w:sz w:val="16"/>
          <w:lang w:eastAsia="en-US"/>
        </w:rPr>
        <w:t>los-nlos-AssistanceDataSupport-r17</w:t>
      </w:r>
      <w:r w:rsidRPr="0036567A">
        <w:rPr>
          <w:rFonts w:ascii="Courier New" w:hAnsi="Courier New"/>
          <w:noProof/>
          <w:sz w:val="16"/>
          <w:lang w:eastAsia="en-US"/>
        </w:rPr>
        <w:tab/>
        <w:t>SEQUENCE {</w:t>
      </w:r>
    </w:p>
    <w:p w14:paraId="2C09CE3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type-r17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LOS-NLOS-IndicatorType2-r17,</w:t>
      </w:r>
    </w:p>
    <w:p w14:paraId="0F39619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granularity-r17</w:t>
      </w:r>
      <w:r w:rsidRPr="0036567A">
        <w:rPr>
          <w:rFonts w:ascii="Courier New" w:hAnsi="Courier New"/>
          <w:noProof/>
          <w:sz w:val="16"/>
          <w:lang w:eastAsia="en-US"/>
        </w:rPr>
        <w:tab/>
        <w:t>LOS-NLOS-IndicatorGranularity2-r17,</w:t>
      </w:r>
    </w:p>
    <w:p w14:paraId="27617B2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...</w:t>
      </w:r>
    </w:p>
    <w:p w14:paraId="61BE61D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}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OPTIONAL,</w:t>
      </w:r>
    </w:p>
    <w:p w14:paraId="5FBBF9F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nr-DL-PRS-ExpectedAoD-or-AoA-Sup-r17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BIT STRING {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eAoD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(0),</w:t>
      </w:r>
    </w:p>
    <w:p w14:paraId="4971BE3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eAoA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(1)</w:t>
      </w:r>
    </w:p>
    <w:p w14:paraId="2B9C22D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(SIZE (1..8))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1FF2906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nr-DL-TDOA-On-Demand-DL-PRS-Support-r17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NR-On-Demand-DL-PRS-Support-r17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379A1BD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nr-</w:t>
      </w:r>
      <w:r w:rsidRPr="0036567A">
        <w:rPr>
          <w:rFonts w:ascii="Courier New" w:hAnsi="Courier New"/>
          <w:noProof/>
          <w:sz w:val="16"/>
          <w:lang w:eastAsia="en-US"/>
        </w:rPr>
        <w:t>los-nlos-IndicatorSupport-r17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SEQUENCE {</w:t>
      </w:r>
    </w:p>
    <w:p w14:paraId="2E2A632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type-r17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LOS-NLOS-IndicatorType2-r17,</w:t>
      </w:r>
    </w:p>
    <w:p w14:paraId="2B2A2EB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granularity-r17</w:t>
      </w:r>
      <w:r w:rsidRPr="0036567A">
        <w:rPr>
          <w:rFonts w:ascii="Courier New" w:hAnsi="Courier New"/>
          <w:noProof/>
          <w:sz w:val="16"/>
          <w:lang w:eastAsia="en-US"/>
        </w:rPr>
        <w:tab/>
        <w:t>LOS-NLOS-IndicatorGranularity2-r17,</w:t>
      </w:r>
    </w:p>
    <w:p w14:paraId="0C4F567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...</w:t>
      </w:r>
    </w:p>
    <w:p w14:paraId="5AB4ABE1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}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OPTIONAL,</w:t>
      </w:r>
    </w:p>
    <w:p w14:paraId="6032CDB9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additionalPathsExtSupport-r17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ENUMERATED { n4, n6, n8 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180B1D22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scheduledLocationRequestSupported-r17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ScheduledLocationTimeSupportPerMode-r17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7D695C8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nr-dl-prs-AssistanceDataValidity-r17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4E102D5E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area-validity-r17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>INTEGER (1..maxNrOfAreas-r17)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DA9462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41F4A87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multiMeasInSameMeasReport-r17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>ENUMERATED { supported }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OPTIONAL,</w:t>
      </w:r>
    </w:p>
    <w:p w14:paraId="61F0ECAC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mg-ActivationRequest-r17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ENUMERATED { supported 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</w:p>
    <w:p w14:paraId="72B468D5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0E26B83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7E7664DB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posMeasGapSupport-r17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ENUMERATED { supported 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</w:p>
    <w:p w14:paraId="1F0812F5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13CBFBF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138E576D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multiLocationEstimateInSameMeasReport-r17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ENUMERATED { supported 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</w:p>
    <w:p w14:paraId="56BCAD8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1F596E48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44E88504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locationCoordinateTypes-r18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LocationCoordinateTypes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2743C18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periodicAssistanceData-r1</w:t>
      </w:r>
      <w:r w:rsidRPr="0036567A">
        <w:rPr>
          <w:rFonts w:ascii="Courier New" w:hAnsi="Courier New"/>
          <w:noProof/>
          <w:snapToGrid w:val="0"/>
          <w:sz w:val="16"/>
        </w:rPr>
        <w:t>8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BIT STRING { solicited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 xml:space="preserve"> (0),</w:t>
      </w:r>
    </w:p>
    <w:p w14:paraId="6D63E7B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eastAsia="DengXian" w:hAnsi="Courier New"/>
          <w:noProof/>
          <w:snapToGrid w:val="0"/>
          <w:sz w:val="16"/>
        </w:rPr>
        <w:tab/>
      </w:r>
      <w:r w:rsidRPr="0036567A">
        <w:rPr>
          <w:rFonts w:ascii="Courier New" w:eastAsia="DengXian" w:hAnsi="Courier New"/>
          <w:noProof/>
          <w:snapToGrid w:val="0"/>
          <w:sz w:val="16"/>
        </w:rPr>
        <w:tab/>
      </w:r>
      <w:r w:rsidRPr="0036567A">
        <w:rPr>
          <w:rFonts w:ascii="Courier New" w:eastAsia="DengXian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 xml:space="preserve"> unsolicited (1)} (SIZE (1..8))</w:t>
      </w:r>
      <w:r w:rsidRPr="0036567A">
        <w:rPr>
          <w:rFonts w:ascii="Courier New" w:eastAsia="DengXian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OPTIONAL</w:t>
      </w:r>
      <w:r w:rsidRPr="0036567A">
        <w:rPr>
          <w:rFonts w:ascii="Courier New" w:hAnsi="Courier New"/>
          <w:noProof/>
          <w:snapToGrid w:val="0"/>
          <w:sz w:val="16"/>
        </w:rPr>
        <w:t>,</w:t>
      </w:r>
    </w:p>
    <w:p w14:paraId="2CBCBCC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nr-</w:t>
      </w:r>
      <w:r w:rsidRPr="0036567A">
        <w:rPr>
          <w:rFonts w:ascii="Courier New" w:hAnsi="Courier New"/>
          <w:noProof/>
          <w:snapToGrid w:val="0"/>
          <w:sz w:val="16"/>
        </w:rPr>
        <w:t>Integrity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AssistanceSupport-r1</w:t>
      </w:r>
      <w:r w:rsidRPr="0036567A">
        <w:rPr>
          <w:rFonts w:ascii="Courier New" w:hAnsi="Courier New"/>
          <w:noProof/>
          <w:snapToGrid w:val="0"/>
          <w:sz w:val="16"/>
        </w:rPr>
        <w:t>8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BIT STRING {</w:t>
      </w:r>
    </w:p>
    <w:p w14:paraId="5FA41190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>serviceParametersSup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(0),</w:t>
      </w:r>
    </w:p>
    <w:p w14:paraId="34429C4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serviceAlertSup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(1),</w:t>
      </w:r>
    </w:p>
    <w:p w14:paraId="7A7216E6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riskParametersSup</w:t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</w:r>
      <w:r w:rsidRPr="0036567A">
        <w:rPr>
          <w:rFonts w:ascii="Courier New" w:hAnsi="Courier New"/>
          <w:noProof/>
          <w:sz w:val="16"/>
          <w:lang w:eastAsia="en-US"/>
        </w:rPr>
        <w:tab/>
        <w:t>(2),</w:t>
      </w:r>
    </w:p>
    <w:p w14:paraId="05E55DDC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</w:rPr>
      </w:pP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  <w:t>i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ntegrityPara</w:t>
      </w:r>
      <w:r w:rsidRPr="0036567A">
        <w:rPr>
          <w:rFonts w:ascii="Courier New" w:hAnsi="Courier New"/>
          <w:noProof/>
          <w:snapToGrid w:val="0"/>
          <w:sz w:val="16"/>
        </w:rPr>
        <w:t>TRP-Loc</w:t>
      </w:r>
      <w:r w:rsidRPr="0036567A">
        <w:rPr>
          <w:rFonts w:ascii="Courier New" w:hAnsi="Courier New"/>
          <w:noProof/>
          <w:sz w:val="16"/>
          <w:lang w:eastAsia="en-US"/>
        </w:rPr>
        <w:t>Sup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(3),</w:t>
      </w:r>
    </w:p>
    <w:p w14:paraId="4B4E6E67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  <w:t>i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ntegrityPara</w:t>
      </w:r>
      <w:r w:rsidRPr="0036567A">
        <w:rPr>
          <w:rFonts w:ascii="Courier New" w:hAnsi="Courier New"/>
          <w:noProof/>
          <w:snapToGrid w:val="0"/>
          <w:sz w:val="16"/>
        </w:rPr>
        <w:t>BeamInfo</w:t>
      </w:r>
      <w:r w:rsidRPr="0036567A">
        <w:rPr>
          <w:rFonts w:ascii="Courier New" w:hAnsi="Courier New"/>
          <w:noProof/>
          <w:sz w:val="16"/>
          <w:lang w:eastAsia="en-US"/>
        </w:rPr>
        <w:t>Sup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</w:t>
      </w:r>
      <w:r w:rsidRPr="0036567A">
        <w:rPr>
          <w:rFonts w:ascii="Courier New" w:hAnsi="Courier New"/>
          <w:noProof/>
          <w:snapToGrid w:val="0"/>
          <w:sz w:val="16"/>
        </w:rPr>
        <w:t>4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),</w:t>
      </w:r>
    </w:p>
    <w:p w14:paraId="1AEE491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  <w:t>i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ntegrityPara</w:t>
      </w:r>
      <w:r w:rsidRPr="0036567A">
        <w:rPr>
          <w:rFonts w:ascii="Courier New" w:hAnsi="Courier New"/>
          <w:noProof/>
          <w:snapToGrid w:val="0"/>
          <w:sz w:val="16"/>
        </w:rPr>
        <w:t>RTD-Info</w:t>
      </w:r>
      <w:r w:rsidRPr="0036567A">
        <w:rPr>
          <w:rFonts w:ascii="Courier New" w:hAnsi="Courier New"/>
          <w:noProof/>
          <w:sz w:val="16"/>
          <w:lang w:eastAsia="en-US"/>
        </w:rPr>
        <w:t>Sup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(</w:t>
      </w:r>
      <w:r w:rsidRPr="0036567A">
        <w:rPr>
          <w:rFonts w:ascii="Courier New" w:hAnsi="Courier New"/>
          <w:noProof/>
          <w:snapToGrid w:val="0"/>
          <w:sz w:val="16"/>
        </w:rPr>
        <w:t>5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)</w:t>
      </w:r>
    </w:p>
    <w:p w14:paraId="427627B5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} (SIZE (1..8))</w:t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>OPTIONAL,</w:t>
      </w:r>
    </w:p>
    <w:p w14:paraId="49DE215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nr-DL-TDOA-OnDemandPRS-ForBWA-Support-r18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69B31273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ENUMERATED { supported }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15D7B6EC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periodicReportingIntervalMsSupport-r18</w:t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PeriodicReportingIntervalMsSupportPerMode-r18</w:t>
      </w:r>
    </w:p>
    <w:p w14:paraId="0F9139DA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</w:p>
    <w:p w14:paraId="516529ED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310638BF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6567A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6BBD472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7ED20A2D" w14:textId="77777777" w:rsidR="0036567A" w:rsidRPr="0036567A" w:rsidRDefault="0036567A" w:rsidP="00E841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36567A">
        <w:rPr>
          <w:rFonts w:ascii="Courier New" w:hAnsi="Courier New"/>
          <w:noProof/>
          <w:sz w:val="16"/>
          <w:lang w:eastAsia="en-US"/>
        </w:rPr>
        <w:t>-- ASN1STOP</w:t>
      </w:r>
    </w:p>
    <w:p w14:paraId="0BC9211C" w14:textId="77777777" w:rsidR="0036567A" w:rsidRDefault="0036567A" w:rsidP="00E841C2">
      <w:pPr>
        <w:ind w:left="567" w:hanging="567"/>
        <w:jc w:val="left"/>
        <w:rPr>
          <w:rFonts w:cs="Arial"/>
          <w:lang w:val="en-CA"/>
        </w:rPr>
      </w:pPr>
    </w:p>
    <w:p w14:paraId="534264FE" w14:textId="77777777" w:rsidR="0036567A" w:rsidRDefault="0036567A" w:rsidP="00E841C2">
      <w:pPr>
        <w:ind w:left="567" w:hanging="567"/>
        <w:jc w:val="left"/>
        <w:rPr>
          <w:rFonts w:cs="Arial"/>
          <w:lang w:val="en-CA"/>
        </w:rPr>
      </w:pPr>
    </w:p>
    <w:p w14:paraId="29DBA123" w14:textId="77777777" w:rsidR="00033340" w:rsidRPr="00033340" w:rsidRDefault="00033340" w:rsidP="00033340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sz w:val="24"/>
          <w:lang w:eastAsia="ja-JP"/>
        </w:rPr>
      </w:pPr>
      <w:bookmarkStart w:id="18" w:name="_Toc27765144"/>
      <w:bookmarkStart w:id="19" w:name="_Toc37680801"/>
      <w:bookmarkStart w:id="20" w:name="_Toc46486371"/>
      <w:bookmarkStart w:id="21" w:name="_Toc52546716"/>
      <w:bookmarkStart w:id="22" w:name="_Toc52547246"/>
      <w:bookmarkStart w:id="23" w:name="_Toc52547776"/>
      <w:bookmarkStart w:id="24" w:name="_Toc52548306"/>
      <w:bookmarkStart w:id="25" w:name="_Toc178253146"/>
      <w:r w:rsidRPr="00033340">
        <w:rPr>
          <w:sz w:val="24"/>
          <w:lang w:eastAsia="ja-JP"/>
        </w:rPr>
        <w:lastRenderedPageBreak/>
        <w:t>–</w:t>
      </w:r>
      <w:r w:rsidRPr="00033340">
        <w:rPr>
          <w:sz w:val="24"/>
          <w:lang w:eastAsia="ja-JP"/>
        </w:rPr>
        <w:tab/>
      </w:r>
      <w:r w:rsidRPr="00033340">
        <w:rPr>
          <w:i/>
          <w:sz w:val="24"/>
          <w:lang w:eastAsia="ja-JP"/>
        </w:rPr>
        <w:t>RequestLocationInformation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C1722F" w14:textId="77777777" w:rsidR="00033340" w:rsidRPr="00033340" w:rsidRDefault="00033340" w:rsidP="0003334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33340">
        <w:rPr>
          <w:rFonts w:ascii="Times New Roman" w:hAnsi="Times New Roman"/>
          <w:lang w:eastAsia="en-US"/>
        </w:rPr>
        <w:t xml:space="preserve">The </w:t>
      </w:r>
      <w:r w:rsidRPr="00033340">
        <w:rPr>
          <w:rFonts w:ascii="Times New Roman" w:hAnsi="Times New Roman"/>
          <w:i/>
          <w:lang w:eastAsia="en-US"/>
        </w:rPr>
        <w:t>RequestLocationInformation</w:t>
      </w:r>
      <w:r w:rsidRPr="00033340">
        <w:rPr>
          <w:rFonts w:ascii="Times New Roman" w:hAnsi="Times New Roman"/>
          <w:lang w:eastAsia="en-US"/>
        </w:rPr>
        <w:t xml:space="preserve"> message body in a LPP message is used by the location server to request positioning measurements or a position estimate from the target device.</w:t>
      </w:r>
    </w:p>
    <w:p w14:paraId="3D46774D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-- ASN1START</w:t>
      </w:r>
    </w:p>
    <w:p w14:paraId="535B92F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7B2237A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RequestLocationInformation ::= SEQUENCE {</w:t>
      </w:r>
    </w:p>
    <w:p w14:paraId="6ABE737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criticalExtensions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276055B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c1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35C49A15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requestLocationInformation-r9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RequestLocationInformation-r9-IEs,</w:t>
      </w:r>
    </w:p>
    <w:p w14:paraId="5257DA3D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spare3 NULL, spare2 NULL, spare1 NULL</w:t>
      </w:r>
    </w:p>
    <w:p w14:paraId="0F5C425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},</w:t>
      </w:r>
    </w:p>
    <w:p w14:paraId="616A81F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criticalExtensionsFuture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SEQUENCE {}</w:t>
      </w:r>
    </w:p>
    <w:p w14:paraId="4E09941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</w:p>
    <w:p w14:paraId="6082ED4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19D59C1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32D26D15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RequestLocationInformation-r9-IEs ::= SEQUENCE {</w:t>
      </w:r>
    </w:p>
    <w:p w14:paraId="4DAF9E1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highlight w:val="yellow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>commonIEsRequestLocationInformation</w:t>
      </w:r>
    </w:p>
    <w:p w14:paraId="65509B90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CommonIEsRequestLocationInformation</w:t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-- Need ON</w:t>
      </w:r>
    </w:p>
    <w:p w14:paraId="606CE0E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a-gnss-RequestLocationInformation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A-GNSS-RequestLocationInformation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BFC752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otdoa-RequestLocationInformation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OTDOA-RequestLocationInformation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F272958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ecid-RequestLocationInformation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ECID-RequestLocationInformation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C69D61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epdu-RequestLocationInformation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EPDU-Sequence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346B78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5AFC607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1F0E3AB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sensor-RequestLocationInformation-r13</w:t>
      </w:r>
    </w:p>
    <w:p w14:paraId="7FEFEEE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Sensor-RequestLocationInformation-r13</w:t>
      </w:r>
    </w:p>
    <w:p w14:paraId="32ADCF8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0FED77D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tbs-RequestLocationInformation-r13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TBS-RequestLocationInformation-r13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B9DBCC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wlan-RequestLocationInformation-r13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WLAN-RequestLocationInformation-r13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D5F635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bt-RequestLocationInformation-r13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BT-RequestLocationInformation-r13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F7242DD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3D7BFEB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GB"/>
        </w:rPr>
        <w:tab/>
        <w:t>[[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nr-ECID-RequestLocationInformation-r16</w:t>
      </w:r>
    </w:p>
    <w:p w14:paraId="58E7719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NR-ECID-RequestLocationInformation-r16</w:t>
      </w:r>
    </w:p>
    <w:p w14:paraId="41FCC5A1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1936984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nr-Multi-RTT-RequestLocationInformation-r16</w:t>
      </w:r>
    </w:p>
    <w:p w14:paraId="5E7D30D0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NR-Multi-RTT-RequestLocationInformation-r16</w:t>
      </w:r>
    </w:p>
    <w:p w14:paraId="03C684E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71E5C751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nr-DL-AoD-RequestLocationInformation-r16</w:t>
      </w:r>
    </w:p>
    <w:p w14:paraId="171C651D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NR-DL-AoD-RequestLocationInformation-r16</w:t>
      </w:r>
    </w:p>
    <w:p w14:paraId="375FD89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7304BE2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highlight w:val="yellow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>nr-DL-TDOA-RequestLocationInformation-r16</w:t>
      </w:r>
    </w:p>
    <w:p w14:paraId="180062F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highlight w:val="yellow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NR-DL-TDOA-RequestLocationInformation-r16</w:t>
      </w:r>
    </w:p>
    <w:p w14:paraId="61E28F5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OPTIONAL</w:t>
      </w:r>
      <w:r w:rsidRPr="00033340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-- Need ON</w:t>
      </w:r>
    </w:p>
    <w:p w14:paraId="4BA24AC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GB"/>
        </w:rPr>
      </w:pPr>
      <w:r w:rsidRPr="00033340">
        <w:rPr>
          <w:rFonts w:ascii="Courier New" w:hAnsi="Courier New"/>
          <w:noProof/>
          <w:snapToGrid w:val="0"/>
          <w:sz w:val="16"/>
          <w:lang w:eastAsia="en-GB"/>
        </w:rPr>
        <w:tab/>
        <w:t>]]</w:t>
      </w:r>
    </w:p>
    <w:p w14:paraId="2C1CBC3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}</w:t>
      </w:r>
    </w:p>
    <w:p w14:paraId="656E769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C806B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-- ASN1STOP</w:t>
      </w:r>
    </w:p>
    <w:p w14:paraId="411E7BDA" w14:textId="77777777" w:rsidR="00033340" w:rsidRDefault="00033340" w:rsidP="00E841C2">
      <w:pPr>
        <w:ind w:left="567" w:hanging="567"/>
        <w:jc w:val="left"/>
        <w:rPr>
          <w:rFonts w:cs="Arial"/>
          <w:lang w:val="en-CA"/>
        </w:rPr>
      </w:pPr>
    </w:p>
    <w:p w14:paraId="6B2B11C8" w14:textId="77777777" w:rsidR="00033340" w:rsidRPr="00033340" w:rsidRDefault="00033340" w:rsidP="00033340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sz w:val="24"/>
          <w:lang w:eastAsia="ja-JP"/>
        </w:rPr>
      </w:pPr>
      <w:bookmarkStart w:id="26" w:name="_Toc12618287"/>
      <w:bookmarkStart w:id="27" w:name="_Toc37681199"/>
      <w:bookmarkStart w:id="28" w:name="_Toc46486771"/>
      <w:bookmarkStart w:id="29" w:name="_Toc52547116"/>
      <w:bookmarkStart w:id="30" w:name="_Toc52547646"/>
      <w:bookmarkStart w:id="31" w:name="_Toc52548176"/>
      <w:bookmarkStart w:id="32" w:name="_Toc52548706"/>
      <w:bookmarkStart w:id="33" w:name="_Toc178253619"/>
      <w:r w:rsidRPr="00033340">
        <w:rPr>
          <w:sz w:val="24"/>
          <w:lang w:eastAsia="ja-JP"/>
        </w:rPr>
        <w:t>–</w:t>
      </w:r>
      <w:r w:rsidRPr="00033340">
        <w:rPr>
          <w:sz w:val="24"/>
          <w:lang w:eastAsia="ja-JP"/>
        </w:rPr>
        <w:tab/>
      </w:r>
      <w:r w:rsidRPr="00033340">
        <w:rPr>
          <w:i/>
          <w:sz w:val="24"/>
          <w:lang w:eastAsia="ja-JP"/>
        </w:rPr>
        <w:t>NR-DL-TDOA-Request</w:t>
      </w:r>
      <w:r w:rsidRPr="00033340">
        <w:rPr>
          <w:i/>
          <w:noProof/>
          <w:sz w:val="24"/>
          <w:lang w:eastAsia="ja-JP"/>
        </w:rPr>
        <w:t>LocationInformation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E560EC7" w14:textId="77777777" w:rsidR="00033340" w:rsidRPr="00033340" w:rsidRDefault="00033340" w:rsidP="00033340">
      <w:pPr>
        <w:keepLines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33340">
        <w:rPr>
          <w:rFonts w:ascii="Times New Roman" w:hAnsi="Times New Roman"/>
          <w:lang w:eastAsia="en-US"/>
        </w:rPr>
        <w:t xml:space="preserve">The IE </w:t>
      </w:r>
      <w:r w:rsidRPr="00033340">
        <w:rPr>
          <w:rFonts w:ascii="Times New Roman" w:hAnsi="Times New Roman"/>
          <w:i/>
          <w:lang w:eastAsia="en-US"/>
        </w:rPr>
        <w:t>NR-DL-TDOA-Request</w:t>
      </w:r>
      <w:r w:rsidRPr="00033340">
        <w:rPr>
          <w:rFonts w:ascii="Times New Roman" w:hAnsi="Times New Roman"/>
          <w:i/>
          <w:noProof/>
          <w:lang w:eastAsia="en-US"/>
        </w:rPr>
        <w:t>LocationInformation</w:t>
      </w:r>
      <w:r w:rsidRPr="00033340">
        <w:rPr>
          <w:rFonts w:ascii="Times New Roman" w:hAnsi="Times New Roman"/>
          <w:noProof/>
          <w:lang w:eastAsia="en-US"/>
        </w:rPr>
        <w:t xml:space="preserve"> is</w:t>
      </w:r>
      <w:r w:rsidRPr="00033340">
        <w:rPr>
          <w:rFonts w:ascii="Times New Roman" w:hAnsi="Times New Roman"/>
          <w:lang w:eastAsia="en-US"/>
        </w:rPr>
        <w:t xml:space="preserve"> used by the location server to request NR DL-TDOA location measurements from a target device.</w:t>
      </w:r>
    </w:p>
    <w:p w14:paraId="7681E27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-- ASN1START</w:t>
      </w:r>
    </w:p>
    <w:p w14:paraId="6FDB2C3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463CA448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NR-DL-TDOA-RequestLocationInformation-r16 ::= SEQUENCE {</w:t>
      </w:r>
    </w:p>
    <w:p w14:paraId="1F7737B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ab/>
        <w:t>nr-DL-PRS-RstdMeasurementInfoRequest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ENUMERATED { true }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OPTIONAL,-- Need ON</w:t>
      </w:r>
    </w:p>
    <w:p w14:paraId="3BA083D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nr-RequestedMeasurements-r16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BIT STRING { prsrsrpReq (0),</w:t>
      </w:r>
    </w:p>
    <w:p w14:paraId="17EE1F8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firstPathRsrpReq-r17 (1),</w:t>
      </w:r>
    </w:p>
    <w:p w14:paraId="253C4AC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dl-PRS-RSCPD-Request-r18 (2)</w:t>
      </w:r>
    </w:p>
    <w:p w14:paraId="150D416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 xml:space="preserve"> } (SIZE(1..8)),</w:t>
      </w:r>
    </w:p>
    <w:p w14:paraId="3893047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nr-AssistanceAvailability-r16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BOOLEAN,</w:t>
      </w:r>
    </w:p>
    <w:p w14:paraId="7B1EAF8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nr-DL-TDOA-ReportConfig-r16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NR-DL-TDOA-ReportConfig-r16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6340C2A1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additionalPaths-r16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ENUMERATED { requested }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46778C9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7359E248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5A4AEB6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nr-UE-RxTEG-Request-r17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ENUMERATED { requested }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0735A30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</w:t>
      </w:r>
      <w:r w:rsidRPr="00033340">
        <w:rPr>
          <w:rFonts w:ascii="Courier New" w:hAnsi="Courier New"/>
          <w:noProof/>
          <w:sz w:val="16"/>
          <w:lang w:eastAsia="en-US"/>
        </w:rPr>
        <w:t>los-nlos-IndicatorRequest-r17</w:t>
      </w:r>
      <w:r w:rsidRPr="00033340">
        <w:rPr>
          <w:rFonts w:ascii="Courier New" w:hAnsi="Courier New"/>
          <w:noProof/>
          <w:sz w:val="16"/>
          <w:lang w:eastAsia="en-US"/>
        </w:rPr>
        <w:tab/>
        <w:t>SEQUENCE {</w:t>
      </w:r>
    </w:p>
    <w:p w14:paraId="2FBB86B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type-r17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LOS-NLOS-IndicatorType1-r17,</w:t>
      </w:r>
    </w:p>
    <w:p w14:paraId="482B6E5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granularity-r17</w:t>
      </w:r>
      <w:r w:rsidRPr="00033340">
        <w:rPr>
          <w:rFonts w:ascii="Courier New" w:hAnsi="Courier New"/>
          <w:noProof/>
          <w:sz w:val="16"/>
          <w:lang w:eastAsia="en-US"/>
        </w:rPr>
        <w:tab/>
        <w:t>LOS-NLOS-IndicatorGranularity1-r17,</w:t>
      </w:r>
    </w:p>
    <w:p w14:paraId="453526B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...</w:t>
      </w:r>
    </w:p>
    <w:p w14:paraId="231A56C1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}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OPTIONAL, -- Need ON</w:t>
      </w:r>
    </w:p>
    <w:p w14:paraId="447EE6A8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additionalPathsExt-r17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ENUMERATED { requested }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53638BE1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lastRenderedPageBreak/>
        <w:tab/>
        <w:t>additionalPaths</w:t>
      </w:r>
      <w:r w:rsidRPr="00033340">
        <w:rPr>
          <w:rFonts w:ascii="Courier New" w:hAnsi="Courier New"/>
          <w:noProof/>
          <w:sz w:val="16"/>
          <w:lang w:eastAsia="en-US"/>
        </w:rPr>
        <w:t>DL-PRS-RSRP-Request-r17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ENUMERATED { requested }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OPTIONAL, -- Need ON</w:t>
      </w:r>
    </w:p>
    <w:p w14:paraId="2CFA103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ab/>
        <w:t>multiMeasInSameReport-r17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ENUMERATED { requested }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OPTIONAL  -- Need ON</w:t>
      </w:r>
    </w:p>
    <w:p w14:paraId="104C701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5F74C39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1D819D7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Yu Mincho" w:hAnsi="Courier New"/>
          <w:noProof/>
          <w:snapToGrid w:val="0"/>
          <w:sz w:val="16"/>
        </w:rPr>
      </w:pP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nr-DL-PRS-JointMeasurementRequest-r18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SEQUENCE</w:t>
      </w:r>
      <w:r w:rsidRPr="00033340">
        <w:rPr>
          <w:rFonts w:ascii="Courier New" w:hAnsi="Courier New"/>
          <w:noProof/>
          <w:snapToGrid w:val="0"/>
          <w:sz w:val="16"/>
        </w:rPr>
        <w:t xml:space="preserve"> {</w:t>
      </w:r>
    </w:p>
    <w:p w14:paraId="10832EA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nr-DL-PRS-JointMeasurementRequested</w:t>
      </w:r>
      <w:r w:rsidRPr="00033340">
        <w:rPr>
          <w:rFonts w:ascii="Courier New" w:hAnsi="Courier New"/>
          <w:noProof/>
          <w:snapToGrid w:val="0"/>
          <w:sz w:val="16"/>
        </w:rPr>
        <w:t>PFL-List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-r18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SEQUENCE (SIZE (2..3)) OF</w:t>
      </w:r>
    </w:p>
    <w:p w14:paraId="13A2AF7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INTEGER (0..nrMaxFreqLayers-1-r16)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  -- Need ON</w:t>
      </w:r>
    </w:p>
    <w:p w14:paraId="633325ED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Yu Mincho" w:hAnsi="Courier New"/>
          <w:noProof/>
          <w:snapToGrid w:val="0"/>
          <w:sz w:val="16"/>
        </w:rPr>
      </w:pPr>
      <w:r w:rsidRPr="00033340">
        <w:rPr>
          <w:rFonts w:ascii="Courier New" w:eastAsia="Yu Mincho" w:hAnsi="Courier New"/>
          <w:noProof/>
          <w:snapToGrid w:val="0"/>
          <w:sz w:val="16"/>
        </w:rPr>
        <w:tab/>
        <w:t>}</w:t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OPTIONAL, -- Need ON</w:t>
      </w:r>
    </w:p>
    <w:p w14:paraId="3C42D4E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nr-DL-PRS-RxHoppingRequest-r18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SEQUENCE</w:t>
      </w:r>
      <w:r w:rsidRPr="00033340">
        <w:rPr>
          <w:rFonts w:ascii="Courier New" w:hAnsi="Courier New"/>
          <w:noProof/>
          <w:snapToGrid w:val="0"/>
          <w:sz w:val="16"/>
        </w:rPr>
        <w:t xml:space="preserve"> {</w:t>
      </w:r>
    </w:p>
    <w:p w14:paraId="6AEF948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nr-DL-PRS-RxHoppingTotalBandwidth-r18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04214E9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fr1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ENUMERATED {mhz40, mhz50, mhz80, mhz100},</w:t>
      </w:r>
    </w:p>
    <w:p w14:paraId="0CCFD69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fr2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ENUMERATED {mhz100, mhz200, mhz400}</w:t>
      </w:r>
    </w:p>
    <w:p w14:paraId="1C67FE0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}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 -- Need ON</w:t>
      </w:r>
    </w:p>
    <w:p w14:paraId="5C891B9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</w:rPr>
      </w:pPr>
      <w:r w:rsidRPr="00033340">
        <w:rPr>
          <w:rFonts w:ascii="Courier New" w:hAnsi="Courier New"/>
          <w:noProof/>
          <w:snapToGrid w:val="0"/>
          <w:sz w:val="16"/>
        </w:rPr>
        <w:tab/>
        <w:t>}</w:t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eastAsia="Yu Mincho" w:hAnsi="Courier New"/>
          <w:noProof/>
          <w:snapToGrid w:val="0"/>
          <w:sz w:val="16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OPTIONAL -- Need ON</w:t>
      </w:r>
    </w:p>
    <w:p w14:paraId="12F49A3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4CCE184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19877C1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B0860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NR-DL-TDOA-ReportConfig-r16 ::= SEQUENCE {</w:t>
      </w:r>
    </w:p>
    <w:p w14:paraId="781378A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ab/>
        <w:t>maxDL-PRS-RSTD-MeasurementsPerTRP-Pair-r16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>INTEGER (1..4)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1E09DB5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timingReportingGranularityFactor-r16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INTEGER (0..5)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7B31807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351AFEF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67B5507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measureSameDL-PRS-ResourceWithDifferentRxTEGs-r17</w:t>
      </w:r>
    </w:p>
    <w:p w14:paraId="31DD625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ENUMERATED { n0, n2, n3, n4, n6, n8, ... }</w:t>
      </w:r>
    </w:p>
    <w:p w14:paraId="15126D6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7EFC2BC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reducedDL-PRS-ProcessingSamples-r17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ENUMERATED { requested, ... }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2B27B0C8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l</w:t>
      </w:r>
      <w:r w:rsidRPr="00033340">
        <w:rPr>
          <w:rFonts w:ascii="Courier New" w:hAnsi="Courier New"/>
          <w:noProof/>
          <w:sz w:val="16"/>
          <w:lang w:eastAsia="en-US"/>
        </w:rPr>
        <w:t>owerRxBeamSweepingFactor-FR2-r17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ENUMERATED { requested }</w:t>
      </w:r>
      <w:r w:rsidRPr="00033340">
        <w:rPr>
          <w:rFonts w:ascii="Courier New" w:hAnsi="Courier New"/>
          <w:noProof/>
          <w:sz w:val="16"/>
          <w:lang w:eastAsia="en-US"/>
        </w:rPr>
        <w:tab/>
      </w:r>
      <w:r w:rsidRPr="00033340">
        <w:rPr>
          <w:rFonts w:ascii="Courier New" w:hAnsi="Courier New"/>
          <w:noProof/>
          <w:sz w:val="16"/>
          <w:lang w:eastAsia="en-US"/>
        </w:rPr>
        <w:tab/>
        <w:t>OPTIONAL  -- Need ON</w:t>
      </w:r>
    </w:p>
    <w:p w14:paraId="2CB5B38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51B46DA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11E04B7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timingReportingGranularityFactorExt-r18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INTEGER (-6..-1)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 -- Need ON</w:t>
      </w:r>
    </w:p>
    <w:p w14:paraId="64BB978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nr-DL-PRS-MeasurementTimeWindowsConfig-r18</w:t>
      </w:r>
    </w:p>
    <w:p w14:paraId="0BB0EF96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NR-DL-PRS-MeasurementTimeWindowsConfig-r18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  -- Need ON</w:t>
      </w:r>
    </w:p>
    <w:p w14:paraId="1DE4034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4F5F17C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}</w:t>
      </w:r>
    </w:p>
    <w:p w14:paraId="0E1F3A35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08B6B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-- ASN1STOP</w:t>
      </w:r>
    </w:p>
    <w:p w14:paraId="6C56F59A" w14:textId="77777777" w:rsidR="00033340" w:rsidRPr="00033340" w:rsidRDefault="00033340" w:rsidP="0003334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139E531E" w14:textId="77777777" w:rsidR="005F122E" w:rsidRPr="005F122E" w:rsidRDefault="005F122E" w:rsidP="005F122E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i/>
          <w:iCs/>
          <w:sz w:val="24"/>
          <w:lang w:eastAsia="ja-JP"/>
        </w:rPr>
      </w:pPr>
      <w:bookmarkStart w:id="34" w:name="_Toc37680841"/>
      <w:bookmarkStart w:id="35" w:name="_Toc46486412"/>
      <w:bookmarkStart w:id="36" w:name="_Toc52546757"/>
      <w:bookmarkStart w:id="37" w:name="_Toc52547287"/>
      <w:bookmarkStart w:id="38" w:name="_Toc52547817"/>
      <w:bookmarkStart w:id="39" w:name="_Toc52548347"/>
      <w:bookmarkStart w:id="40" w:name="_Toc178253195"/>
      <w:r w:rsidRPr="005F122E">
        <w:rPr>
          <w:sz w:val="24"/>
          <w:lang w:eastAsia="ja-JP"/>
        </w:rPr>
        <w:t>–</w:t>
      </w:r>
      <w:r w:rsidRPr="005F122E">
        <w:rPr>
          <w:sz w:val="24"/>
          <w:lang w:eastAsia="ja-JP"/>
        </w:rPr>
        <w:tab/>
      </w:r>
      <w:r w:rsidRPr="005F122E">
        <w:rPr>
          <w:i/>
          <w:iCs/>
          <w:sz w:val="24"/>
          <w:lang w:eastAsia="ja-JP"/>
        </w:rPr>
        <w:t>CommonIEsRequestLocationInformation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3BE76224" w14:textId="77777777" w:rsidR="005F122E" w:rsidRPr="005F122E" w:rsidRDefault="005F122E" w:rsidP="005F122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5F122E">
        <w:rPr>
          <w:rFonts w:ascii="Times New Roman" w:hAnsi="Times New Roman"/>
          <w:lang w:eastAsia="en-US"/>
        </w:rPr>
        <w:t xml:space="preserve">The </w:t>
      </w:r>
      <w:r w:rsidRPr="005F122E">
        <w:rPr>
          <w:rFonts w:ascii="Times New Roman" w:hAnsi="Times New Roman"/>
          <w:i/>
          <w:lang w:eastAsia="en-US"/>
        </w:rPr>
        <w:t>CommonIEsRequestLocationInformation</w:t>
      </w:r>
      <w:r w:rsidRPr="005F122E">
        <w:rPr>
          <w:rFonts w:ascii="Times New Roman" w:hAnsi="Times New Roman"/>
          <w:lang w:eastAsia="en-US"/>
        </w:rPr>
        <w:t xml:space="preserve"> carries common IEs for a Request Location Information LPP message Type.</w:t>
      </w:r>
    </w:p>
    <w:p w14:paraId="36ACDA6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5F122E">
        <w:rPr>
          <w:rFonts w:ascii="Courier New" w:hAnsi="Courier New"/>
          <w:noProof/>
          <w:sz w:val="16"/>
          <w:lang w:eastAsia="en-US"/>
        </w:rPr>
        <w:t>-- ASN1START</w:t>
      </w:r>
    </w:p>
    <w:p w14:paraId="2043FE7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6B85A232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CommonIEsRequestLocationInformation ::= SEQUENCE {</w:t>
      </w:r>
    </w:p>
    <w:p w14:paraId="00AC544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locationInformationType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LocationInformationType,</w:t>
      </w:r>
    </w:p>
    <w:p w14:paraId="6E28C6E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triggeredReporting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TriggeredReportingCriteria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Cond ECID</w:t>
      </w:r>
    </w:p>
    <w:p w14:paraId="2D6494B2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>periodicalReporting</w:t>
      </w:r>
      <w:r w:rsidRPr="005F122E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PeriodicalReportingCriteria OPTIONAL,</w:t>
      </w:r>
      <w:r w:rsidRPr="005F122E">
        <w:rPr>
          <w:rFonts w:ascii="Courier New" w:hAnsi="Courier New"/>
          <w:noProof/>
          <w:snapToGrid w:val="0"/>
          <w:sz w:val="16"/>
          <w:highlight w:val="yellow"/>
          <w:lang w:eastAsia="en-US"/>
        </w:rPr>
        <w:tab/>
        <w:t>-- Need ON</w:t>
      </w:r>
    </w:p>
    <w:p w14:paraId="06A935D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additionalInformation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AdditionalInformation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482AC3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qos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QoS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4161F5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environment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Environment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1FBD0029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locationCoordinateTypes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LocationCoordinateTypes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0BBD72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velocityTypes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VelocityTypes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13A884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2D89F43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206AAA3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messageSizeLimitNB-r14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MessageSizeLimitNB-r14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710B75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1756DA7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7A07570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segmentationInfo-r14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SegmentationInfo-r14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6A36F6F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46F6A36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7EE79B7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scheduledLocationTime-r17</w:t>
      </w:r>
    </w:p>
    <w:p w14:paraId="1643A6B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ScheduledLocationTime-r17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C5F211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targetIntegrityRisk-r17</w:t>
      </w:r>
    </w:p>
    <w:p w14:paraId="2884E65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TargetIntegrityRisk-r17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D865F6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7707595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6FFB7E2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periodicalReportingExt-r18</w:t>
      </w:r>
    </w:p>
    <w:p w14:paraId="1E2286E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PeriodicalReportingCriteriaExt-r18</w:t>
      </w:r>
    </w:p>
    <w:p w14:paraId="2D9D96A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11A90C2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1D44610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634B251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54DB554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LocationInformationType ::= ENUMERATED {</w:t>
      </w:r>
    </w:p>
    <w:p w14:paraId="7D64324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locationEstimateRequired,</w:t>
      </w:r>
    </w:p>
    <w:p w14:paraId="07EAB12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locationMeasurementsRequired,</w:t>
      </w:r>
    </w:p>
    <w:p w14:paraId="519BF94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lastRenderedPageBreak/>
        <w:tab/>
        <w:t>locationEstimatePreferred,</w:t>
      </w:r>
    </w:p>
    <w:p w14:paraId="67B6917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locationMeasurementsPreferred,</w:t>
      </w:r>
    </w:p>
    <w:p w14:paraId="61F6CA42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53BA2BE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locationEstimateAndMeasurementsRequired-r18</w:t>
      </w:r>
    </w:p>
    <w:p w14:paraId="283231C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28AC6D5F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79EC935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PeriodicalReportingCriteria ::=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03DCD1B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reportingAmount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ENUMERATED {</w:t>
      </w:r>
    </w:p>
    <w:p w14:paraId="4966F96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ra1, ra2, ra4, ra8, ra16, ra32,</w:t>
      </w:r>
    </w:p>
    <w:p w14:paraId="0E7BCC8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ra64, ra-Infinity</w:t>
      </w:r>
    </w:p>
    <w:p w14:paraId="3E62092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} DEFAULT ra-Infinity,</w:t>
      </w:r>
    </w:p>
    <w:p w14:paraId="5206A45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reportingInterval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ENUMERATED {</w:t>
      </w:r>
    </w:p>
    <w:p w14:paraId="63DA8E4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noPeriodicalReporting, ri0-25,</w:t>
      </w:r>
    </w:p>
    <w:p w14:paraId="5290B48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ri0-5, ri1, ri2, ri4, ri8, ri16, ri32, ri64</w:t>
      </w:r>
    </w:p>
    <w:p w14:paraId="146B43A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</w:p>
    <w:p w14:paraId="720EA9D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37959C7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19FECC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PeriodicalReportingCriteriaExt-r18 ::=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6F4B519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reportingAmount-r18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ENUMERATED {</w:t>
      </w:r>
    </w:p>
    <w:p w14:paraId="378578F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ra2, ra4, ra8, ra16, ra32,</w:t>
      </w:r>
    </w:p>
    <w:p w14:paraId="167DF419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ra64, ra-Infinity</w:t>
      </w:r>
    </w:p>
    <w:p w14:paraId="790A132F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} DEFAULT ra-Infinity,</w:t>
      </w:r>
    </w:p>
    <w:p w14:paraId="128EE372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reportingIntervalMs-r18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(1..999),</w:t>
      </w:r>
    </w:p>
    <w:p w14:paraId="0EB8392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4C752B2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4604D0B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41C868C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TriggeredReportingCriteria ::=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40697CA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cellChange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BOOLEAN,</w:t>
      </w:r>
    </w:p>
    <w:p w14:paraId="29DF058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reportingDuration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ReportingDuration,</w:t>
      </w:r>
    </w:p>
    <w:p w14:paraId="6BE2F79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7D41FC0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676E892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1690C409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ReportingDuration ::=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(0..255)</w:t>
      </w:r>
    </w:p>
    <w:p w14:paraId="4ABD547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5C5DAF0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AdditionalInformation ::= ENUMERATED {</w:t>
      </w:r>
    </w:p>
    <w:p w14:paraId="11112F1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onlyReturnInformationRequested,</w:t>
      </w:r>
    </w:p>
    <w:p w14:paraId="5B481CA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mayReturnAdditionalInformation,</w:t>
      </w:r>
    </w:p>
    <w:p w14:paraId="788045A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6BFDE63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0675F399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760EF4C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QoS ::= SEQUENCE {</w:t>
      </w:r>
    </w:p>
    <w:p w14:paraId="36D2032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horizontalAccuracy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HorizontalAccuracy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1CF251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verticalCoordinateRequest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BOOLEAN,</w:t>
      </w:r>
    </w:p>
    <w:p w14:paraId="72CDBE5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verticalAccuracy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VerticalAccuracy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A0CD0A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responseTime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ResponseTime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8AE3D1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velocityRequest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BOOLEAN,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0F695BD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57F5167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responseTimeNB-r14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ResponseTimeNB-r14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706B47B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5EAA2C3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horizontalAccuracyExt-r15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HorizontalAccuracyExt-r15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16E140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verticalAccuracyExt-r15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VerticalAccuracyExt-r15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702AA7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7C53000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17351A7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6B44D58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HorizontalAccuracy ::= SEQUENCE {</w:t>
      </w:r>
    </w:p>
    <w:p w14:paraId="4AC10392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accuracy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INTEGER(0..127),</w:t>
      </w:r>
    </w:p>
    <w:p w14:paraId="69B2DC5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confidence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INTEGER(0..100),</w:t>
      </w:r>
    </w:p>
    <w:p w14:paraId="0DBCE44F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228F5C3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70D1F96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4258F60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VerticalAccuracy ::= SEQUENCE {</w:t>
      </w:r>
    </w:p>
    <w:p w14:paraId="69E4154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accuracy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INTEGER(0..127),</w:t>
      </w:r>
    </w:p>
    <w:p w14:paraId="6E114CB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confidence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INTEGER(0..100),</w:t>
      </w:r>
    </w:p>
    <w:p w14:paraId="28B8CEF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4E996E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204EF15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F8D4CC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HorizontalAccuracyExt-r15 ::= SEQUENCE {</w:t>
      </w:r>
    </w:p>
    <w:p w14:paraId="3AC754A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accuracyExt-r15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INTEGER(0..255),</w:t>
      </w:r>
    </w:p>
    <w:p w14:paraId="0C071C6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confidence-r15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INTEGER(0..100),</w:t>
      </w:r>
    </w:p>
    <w:p w14:paraId="07DA5D5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F3A862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63385F1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4A459D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VerticalAccuracyExt-r15 ::= SEQUENCE {</w:t>
      </w:r>
    </w:p>
    <w:p w14:paraId="30180D5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accuracyExt-r15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INTEGER(0..255),</w:t>
      </w:r>
    </w:p>
    <w:p w14:paraId="25C5645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confidence-r15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INTEGER(0..100),</w:t>
      </w:r>
    </w:p>
    <w:p w14:paraId="20A7BA0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D9920A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68736C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1C4E724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lastRenderedPageBreak/>
        <w:t>ResponseTime ::= SEQUENCE {</w:t>
      </w:r>
    </w:p>
    <w:p w14:paraId="0881CCE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time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(1..128),</w:t>
      </w:r>
    </w:p>
    <w:p w14:paraId="769F8B7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61B65F9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responseTimeEarlyFix-r12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(1..128)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C7E44B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]],</w:t>
      </w:r>
    </w:p>
    <w:p w14:paraId="031F6CB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unit-r15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ENUMERATED { ten-seconds, ... , ten-milli-seconds-v1700 }</w:t>
      </w:r>
    </w:p>
    <w:p w14:paraId="679B47F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B25404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6F20ABD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36CC66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F03FD9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ResponseTimeNB-r14 ::= SEQUENCE {</w:t>
      </w:r>
    </w:p>
    <w:p w14:paraId="2723543B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timeNB-r14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(1..512),</w:t>
      </w:r>
    </w:p>
    <w:p w14:paraId="116329E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responseTimeEarlyFixNB-r14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(1..512)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44AA3C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5E792F7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unitNB-r15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ENUMERATED { ten-seconds, ... }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6A1E572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290216C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02FF50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5AD8049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Environment ::= ENUMERATED {</w:t>
      </w:r>
    </w:p>
    <w:p w14:paraId="2C3579D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badArea,</w:t>
      </w:r>
    </w:p>
    <w:p w14:paraId="1A8FE42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notBadArea,</w:t>
      </w:r>
    </w:p>
    <w:p w14:paraId="1D317F9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mixedArea,</w:t>
      </w:r>
    </w:p>
    <w:p w14:paraId="0EF8BD9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778F103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466EFD0E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2AEED68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MessageSizeLimitNB-r14 ::= SEQUENCE {</w:t>
      </w:r>
    </w:p>
    <w:p w14:paraId="27A8EE1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measurementLimit-r14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(1..512)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16C26AD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3B8920A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16B5A39F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5152CA2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ScheduledLocationTime-r17 ::= SEQUENCE {</w:t>
      </w:r>
    </w:p>
    <w:p w14:paraId="7022074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utcTime-r17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UTCTime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647DB862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gnssTime-r17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46176B0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gnss-TOD-msec-r17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(0..3599999),</w:t>
      </w:r>
    </w:p>
    <w:p w14:paraId="0B71ED2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gnss-TimeID-r17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GNSS-ID</w:t>
      </w:r>
    </w:p>
    <w:p w14:paraId="2CA46D9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B0D84C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networkTime-r17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10AB023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e-utraTime-r17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0B7F9AA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lte-PhysCellId-r17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(0..503),</w:t>
      </w:r>
    </w:p>
    <w:p w14:paraId="395C700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lte-ArfcnEUTRA-r17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ARFCN-ValueEUTRA,</w:t>
      </w:r>
    </w:p>
    <w:p w14:paraId="2A4380D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lte-CellGlobalId-r17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CellGlobalIdEUTRA-AndUTRA</w:t>
      </w:r>
    </w:p>
    <w:p w14:paraId="7AB24A9C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4E53DB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lte-SystemFrameNumber-r17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(0..1023)</w:t>
      </w:r>
    </w:p>
    <w:p w14:paraId="097D062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},</w:t>
      </w:r>
    </w:p>
    <w:p w14:paraId="1C60A409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nrTime-r17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4281BFC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nr-PhysCellID-r17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NR-PhysCellID-r16,</w:t>
      </w:r>
    </w:p>
    <w:p w14:paraId="06A69B85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nr-ARFCN-r17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ARFCN-ValueNR-r15,</w:t>
      </w:r>
    </w:p>
    <w:p w14:paraId="40A90493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nr-CellGlobalID-r17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NCGI-r15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F214B4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nr-SFN-r17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(0..1023),</w:t>
      </w:r>
    </w:p>
    <w:p w14:paraId="2B51AE66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nr-Slot-r17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779C3D1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scs15-r17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(0..9),</w:t>
      </w:r>
    </w:p>
    <w:p w14:paraId="3FE0AAD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scs30-r17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(0..19),</w:t>
      </w:r>
    </w:p>
    <w:p w14:paraId="2906F45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scs60-r17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(0..39),</w:t>
      </w:r>
    </w:p>
    <w:p w14:paraId="0AD784B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scs120-r17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(0..79)</w:t>
      </w:r>
    </w:p>
    <w:p w14:paraId="090B50A7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1221C6E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},</w:t>
      </w:r>
    </w:p>
    <w:p w14:paraId="34D924AD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0960CBA1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61709D9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relativeTime-r17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(1..1024)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85B0D0A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18100849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3A1A8F38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5F122E">
        <w:rPr>
          <w:rFonts w:ascii="Courier New" w:hAnsi="Courier New"/>
          <w:noProof/>
          <w:snapToGrid w:val="0"/>
          <w:sz w:val="16"/>
          <w:lang w:eastAsia="en-US"/>
        </w:rPr>
        <w:t>TargetIntegrityRisk-r17 ::=</w:t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5F122E">
        <w:rPr>
          <w:rFonts w:ascii="Courier New" w:hAnsi="Courier New"/>
          <w:noProof/>
          <w:snapToGrid w:val="0"/>
          <w:sz w:val="16"/>
          <w:lang w:eastAsia="en-US"/>
        </w:rPr>
        <w:tab/>
        <w:t>INTEGER (10..90)</w:t>
      </w:r>
    </w:p>
    <w:p w14:paraId="27F521C0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21C8464" w14:textId="77777777" w:rsidR="005F122E" w:rsidRPr="005F122E" w:rsidRDefault="005F122E" w:rsidP="005F1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5F122E">
        <w:rPr>
          <w:rFonts w:ascii="Courier New" w:hAnsi="Courier New"/>
          <w:noProof/>
          <w:sz w:val="16"/>
          <w:lang w:eastAsia="en-US"/>
        </w:rPr>
        <w:t>-- ASN1STOP</w:t>
      </w:r>
    </w:p>
    <w:p w14:paraId="501B6B82" w14:textId="77777777" w:rsidR="00033340" w:rsidRDefault="00033340" w:rsidP="00E841C2">
      <w:pPr>
        <w:ind w:left="567" w:hanging="567"/>
        <w:jc w:val="left"/>
        <w:rPr>
          <w:rFonts w:cs="Arial"/>
          <w:lang w:val="en-CA"/>
        </w:rPr>
      </w:pPr>
    </w:p>
    <w:p w14:paraId="68EF7CB9" w14:textId="77777777" w:rsidR="00033340" w:rsidRPr="00033340" w:rsidRDefault="00033340" w:rsidP="00033340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sz w:val="24"/>
          <w:lang w:eastAsia="ja-JP"/>
        </w:rPr>
      </w:pPr>
      <w:bookmarkStart w:id="41" w:name="_Toc12618280"/>
      <w:bookmarkStart w:id="42" w:name="_Toc37681194"/>
      <w:bookmarkStart w:id="43" w:name="_Toc46486766"/>
      <w:bookmarkStart w:id="44" w:name="_Toc52547111"/>
      <w:bookmarkStart w:id="45" w:name="_Toc52547641"/>
      <w:bookmarkStart w:id="46" w:name="_Toc52548171"/>
      <w:bookmarkStart w:id="47" w:name="_Toc52548701"/>
      <w:bookmarkStart w:id="48" w:name="_Toc178253614"/>
      <w:bookmarkStart w:id="49" w:name="_Toc37681197"/>
      <w:bookmarkStart w:id="50" w:name="_Toc46486769"/>
      <w:bookmarkStart w:id="51" w:name="_Toc52547114"/>
      <w:bookmarkStart w:id="52" w:name="_Toc52547644"/>
      <w:bookmarkStart w:id="53" w:name="_Toc52548174"/>
      <w:bookmarkStart w:id="54" w:name="_Toc52548704"/>
      <w:bookmarkStart w:id="55" w:name="_Toc178253617"/>
      <w:r w:rsidRPr="00033340">
        <w:rPr>
          <w:sz w:val="24"/>
          <w:lang w:eastAsia="ja-JP"/>
        </w:rPr>
        <w:t>–</w:t>
      </w:r>
      <w:r w:rsidRPr="00033340">
        <w:rPr>
          <w:sz w:val="24"/>
          <w:lang w:eastAsia="ja-JP"/>
        </w:rPr>
        <w:tab/>
      </w:r>
      <w:r w:rsidRPr="00033340">
        <w:rPr>
          <w:i/>
          <w:sz w:val="24"/>
          <w:lang w:eastAsia="ja-JP"/>
        </w:rPr>
        <w:t>NR-DL-TDOA-Provide</w:t>
      </w:r>
      <w:r w:rsidRPr="00033340">
        <w:rPr>
          <w:i/>
          <w:noProof/>
          <w:sz w:val="24"/>
          <w:lang w:eastAsia="ja-JP"/>
        </w:rPr>
        <w:t>LocationInformation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690C4CF" w14:textId="77777777" w:rsidR="00033340" w:rsidRPr="00033340" w:rsidRDefault="00033340" w:rsidP="00033340">
      <w:pPr>
        <w:keepLines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33340">
        <w:rPr>
          <w:rFonts w:ascii="Times New Roman" w:hAnsi="Times New Roman"/>
          <w:lang w:eastAsia="en-US"/>
        </w:rPr>
        <w:t xml:space="preserve">The IE </w:t>
      </w:r>
      <w:r w:rsidRPr="00033340">
        <w:rPr>
          <w:rFonts w:ascii="Times New Roman" w:hAnsi="Times New Roman"/>
          <w:i/>
          <w:lang w:eastAsia="en-US"/>
        </w:rPr>
        <w:t>NR-DL-TDOA-Provide</w:t>
      </w:r>
      <w:r w:rsidRPr="00033340">
        <w:rPr>
          <w:rFonts w:ascii="Times New Roman" w:hAnsi="Times New Roman"/>
          <w:i/>
          <w:noProof/>
          <w:lang w:eastAsia="en-US"/>
        </w:rPr>
        <w:t>LocationInformation</w:t>
      </w:r>
      <w:r w:rsidRPr="00033340">
        <w:rPr>
          <w:rFonts w:ascii="Times New Roman" w:hAnsi="Times New Roman"/>
          <w:noProof/>
          <w:lang w:eastAsia="en-US"/>
        </w:rPr>
        <w:t xml:space="preserve"> is</w:t>
      </w:r>
      <w:r w:rsidRPr="00033340">
        <w:rPr>
          <w:rFonts w:ascii="Times New Roman" w:hAnsi="Times New Roman"/>
          <w:lang w:eastAsia="en-US"/>
        </w:rPr>
        <w:t xml:space="preserve"> used by the target device to provide NR DL-TDOA location measurements to the location server. It may also be used to provide NR DL-TDOA positioning specific error reason.</w:t>
      </w:r>
    </w:p>
    <w:p w14:paraId="3ADB1FD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-- ASN1START</w:t>
      </w:r>
    </w:p>
    <w:p w14:paraId="0361C23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58639D0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NR-DL-TDOA-ProvideLocationInformation-r16 ::= SEQUENCE {</w:t>
      </w:r>
    </w:p>
    <w:p w14:paraId="008BFD7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nr-DL-TDOA-SignalMeasurementInformation-r16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</w:p>
    <w:p w14:paraId="1587BBF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NR-DL-TDOA-SignalMeasurementInformation-r16</w:t>
      </w:r>
    </w:p>
    <w:p w14:paraId="13429E45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7DBE6A2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lastRenderedPageBreak/>
        <w:tab/>
        <w:t>nr-dl-tdoa-LocationInformation-r16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NR-DL-TDOA-LocationInformation-r16</w:t>
      </w:r>
    </w:p>
    <w:p w14:paraId="0CFA913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03A22B7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nr-DL-TDOA-Error-r16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NR-DL-TDOA-Error-r16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7F6A8CC8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35A7CDF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0195599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nr-DL-TDOA-SignalMeasurementInstances-r17</w:t>
      </w:r>
    </w:p>
    <w:p w14:paraId="5999EB8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SEQUENCE (SIZE (1..maxMeasInstances-r17)) OF</w:t>
      </w:r>
    </w:p>
    <w:p w14:paraId="00EDDB2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NR-DL-TDOA-SignalMeasurementInformation-r16</w:t>
      </w:r>
    </w:p>
    <w:p w14:paraId="3FFC900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Cond batchUEA</w:t>
      </w:r>
    </w:p>
    <w:p w14:paraId="572E2CD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nr-DL-TDOA-LocationInformationInstances-r17</w:t>
      </w:r>
    </w:p>
    <w:p w14:paraId="217C1B2A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SEQUENCE (SIZE (1..maxMeasInstances-r17)) OF</w:t>
      </w:r>
    </w:p>
    <w:p w14:paraId="312ADDE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NR-DL-TDOA-LocationInformation-r16</w:t>
      </w:r>
    </w:p>
    <w:p w14:paraId="54905B0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Cond batchUEB</w:t>
      </w:r>
    </w:p>
    <w:p w14:paraId="410139D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6715CC11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4A42A0E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22EFD7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-- ASN1STOP</w:t>
      </w:r>
    </w:p>
    <w:p w14:paraId="2210FD49" w14:textId="647E732A" w:rsidR="00033340" w:rsidRPr="00033340" w:rsidRDefault="00033340" w:rsidP="00033340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i/>
          <w:iCs/>
          <w:sz w:val="24"/>
          <w:lang w:eastAsia="ja-JP"/>
        </w:rPr>
      </w:pPr>
      <w:r w:rsidRPr="00033340">
        <w:rPr>
          <w:i/>
          <w:iCs/>
          <w:sz w:val="24"/>
          <w:lang w:eastAsia="ja-JP"/>
        </w:rPr>
        <w:t>–</w:t>
      </w:r>
      <w:r w:rsidRPr="00033340">
        <w:rPr>
          <w:i/>
          <w:iCs/>
          <w:sz w:val="24"/>
          <w:lang w:eastAsia="ja-JP"/>
        </w:rPr>
        <w:tab/>
        <w:t>NR-DL-TDOA-LocationInformation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0D19F0F" w14:textId="77777777" w:rsidR="00033340" w:rsidRPr="00033340" w:rsidRDefault="00033340" w:rsidP="00033340">
      <w:pPr>
        <w:keepLines/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33340">
        <w:rPr>
          <w:rFonts w:ascii="Times New Roman" w:hAnsi="Times New Roman"/>
          <w:lang w:eastAsia="en-US"/>
        </w:rPr>
        <w:t xml:space="preserve">The IE </w:t>
      </w:r>
      <w:r w:rsidRPr="00033340">
        <w:rPr>
          <w:rFonts w:ascii="Times New Roman" w:hAnsi="Times New Roman"/>
          <w:i/>
          <w:lang w:eastAsia="en-US"/>
        </w:rPr>
        <w:t xml:space="preserve">NR-DL-TDOA-LocationInformation </w:t>
      </w:r>
      <w:r w:rsidRPr="00033340">
        <w:rPr>
          <w:rFonts w:ascii="Times New Roman" w:hAnsi="Times New Roman"/>
          <w:noProof/>
          <w:lang w:eastAsia="en-US"/>
        </w:rPr>
        <w:t>is</w:t>
      </w:r>
      <w:r w:rsidRPr="00033340">
        <w:rPr>
          <w:rFonts w:ascii="Times New Roman" w:hAnsi="Times New Roman"/>
          <w:lang w:eastAsia="en-US"/>
        </w:rPr>
        <w:t xml:space="preserve"> included by the target device when location information derived using NR DL-TDOA is provided to the location server.</w:t>
      </w:r>
    </w:p>
    <w:p w14:paraId="04CFA525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-- ASN1START</w:t>
      </w:r>
    </w:p>
    <w:p w14:paraId="2CFF33B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5570C0F1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NR-DL-TDOA-LocationInformation-r16 ::= SEQUENCE {</w:t>
      </w:r>
    </w:p>
    <w:p w14:paraId="61A6D1F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measurementReferenceTime-r16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CHOICE {</w:t>
      </w:r>
    </w:p>
    <w:p w14:paraId="57D14B1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systemFrameNumber-r16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NR-TimeStamp-r16,</w:t>
      </w:r>
    </w:p>
    <w:p w14:paraId="133B90B2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utc-time-r16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UTCTime,</w:t>
      </w:r>
    </w:p>
    <w:p w14:paraId="6F2ACB7C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7CD578B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7BA4674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...,</w:t>
      </w:r>
    </w:p>
    <w:p w14:paraId="6D1C062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[[</w:t>
      </w:r>
    </w:p>
    <w:p w14:paraId="672613C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locationCoordinates-r17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LocationCoordinates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 Cond batch1</w:t>
      </w:r>
    </w:p>
    <w:p w14:paraId="3AD2EB34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locationSource-r17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LocationSource-r13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--</w:t>
      </w:r>
      <w:r w:rsidRPr="00033340">
        <w:rPr>
          <w:rFonts w:ascii="Courier New" w:hAnsi="Courier New"/>
          <w:noProof/>
          <w:sz w:val="16"/>
          <w:lang w:eastAsia="ja-JP"/>
        </w:rPr>
        <w:t xml:space="preserve"> Cond batch2</w:t>
      </w:r>
    </w:p>
    <w:p w14:paraId="4895FF29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ab/>
        <w:t>]]</w:t>
      </w:r>
    </w:p>
    <w:p w14:paraId="3D6A967F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33340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3D1C4E5E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F749E3" w14:textId="77777777" w:rsidR="00033340" w:rsidRPr="00033340" w:rsidRDefault="00033340" w:rsidP="000333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US"/>
        </w:rPr>
      </w:pPr>
      <w:r w:rsidRPr="00033340">
        <w:rPr>
          <w:rFonts w:ascii="Courier New" w:hAnsi="Courier New"/>
          <w:noProof/>
          <w:sz w:val="16"/>
          <w:lang w:eastAsia="en-US"/>
        </w:rPr>
        <w:t>-- ASN1STOP</w:t>
      </w:r>
    </w:p>
    <w:p w14:paraId="0F2E49A5" w14:textId="77777777" w:rsidR="00033340" w:rsidRPr="00747528" w:rsidRDefault="00033340" w:rsidP="00E841C2">
      <w:pPr>
        <w:ind w:left="567" w:hanging="567"/>
        <w:jc w:val="left"/>
        <w:rPr>
          <w:rFonts w:cs="Arial"/>
          <w:lang w:val="en-CA"/>
        </w:rPr>
      </w:pPr>
    </w:p>
    <w:sectPr w:rsidR="00033340" w:rsidRPr="0074752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5E9CD" w14:textId="77777777" w:rsidR="00615324" w:rsidRDefault="00615324">
      <w:pPr>
        <w:spacing w:after="0"/>
      </w:pPr>
      <w:r>
        <w:separator/>
      </w:r>
    </w:p>
  </w:endnote>
  <w:endnote w:type="continuationSeparator" w:id="0">
    <w:p w14:paraId="28D03FCB" w14:textId="77777777" w:rsidR="00615324" w:rsidRDefault="006153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EF3B8" w14:textId="77777777" w:rsidR="00A42F9B" w:rsidRDefault="006833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965DE" w14:textId="77777777" w:rsidR="00615324" w:rsidRDefault="00615324">
      <w:pPr>
        <w:spacing w:after="0"/>
      </w:pPr>
      <w:r>
        <w:separator/>
      </w:r>
    </w:p>
  </w:footnote>
  <w:footnote w:type="continuationSeparator" w:id="0">
    <w:p w14:paraId="56A78616" w14:textId="77777777" w:rsidR="00615324" w:rsidRDefault="006153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81D82"/>
    <w:multiLevelType w:val="hybridMultilevel"/>
    <w:tmpl w:val="1F848994"/>
    <w:lvl w:ilvl="0" w:tplc="C5D2AE5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47D2C"/>
    <w:multiLevelType w:val="hybridMultilevel"/>
    <w:tmpl w:val="26641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9329C"/>
    <w:multiLevelType w:val="multilevel"/>
    <w:tmpl w:val="9BC6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3340C"/>
    <w:multiLevelType w:val="hybridMultilevel"/>
    <w:tmpl w:val="4BB85776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2311EB"/>
    <w:multiLevelType w:val="hybridMultilevel"/>
    <w:tmpl w:val="13C23BD2"/>
    <w:lvl w:ilvl="0" w:tplc="8106421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D3136"/>
    <w:multiLevelType w:val="hybridMultilevel"/>
    <w:tmpl w:val="0052C760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5746431"/>
    <w:multiLevelType w:val="multilevel"/>
    <w:tmpl w:val="F6A6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0C562E"/>
    <w:multiLevelType w:val="hybridMultilevel"/>
    <w:tmpl w:val="19A67956"/>
    <w:lvl w:ilvl="0" w:tplc="5A88664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05711"/>
    <w:multiLevelType w:val="hybridMultilevel"/>
    <w:tmpl w:val="CF42A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90BB4"/>
    <w:multiLevelType w:val="multilevel"/>
    <w:tmpl w:val="63843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19B420E"/>
    <w:multiLevelType w:val="multilevel"/>
    <w:tmpl w:val="A274B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98"/>
        </w:tabs>
        <w:ind w:left="-3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0"/>
        </w:tabs>
        <w:ind w:left="-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0"/>
        </w:tabs>
        <w:ind w:left="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2D6ECE"/>
    <w:multiLevelType w:val="hybridMultilevel"/>
    <w:tmpl w:val="4C2CC2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F3E21"/>
    <w:multiLevelType w:val="hybridMultilevel"/>
    <w:tmpl w:val="80F00910"/>
    <w:lvl w:ilvl="0" w:tplc="071E8004">
      <w:start w:val="4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2085295368">
    <w:abstractNumId w:val="21"/>
  </w:num>
  <w:num w:numId="2" w16cid:durableId="254093500">
    <w:abstractNumId w:val="16"/>
  </w:num>
  <w:num w:numId="3" w16cid:durableId="1959094743">
    <w:abstractNumId w:val="9"/>
  </w:num>
  <w:num w:numId="4" w16cid:durableId="449516166">
    <w:abstractNumId w:val="27"/>
  </w:num>
  <w:num w:numId="5" w16cid:durableId="1325626851">
    <w:abstractNumId w:val="10"/>
  </w:num>
  <w:num w:numId="6" w16cid:durableId="1361009360">
    <w:abstractNumId w:val="35"/>
  </w:num>
  <w:num w:numId="7" w16cid:durableId="523639646">
    <w:abstractNumId w:val="24"/>
  </w:num>
  <w:num w:numId="8" w16cid:durableId="1463036015">
    <w:abstractNumId w:val="32"/>
  </w:num>
  <w:num w:numId="9" w16cid:durableId="2067100163">
    <w:abstractNumId w:val="31"/>
  </w:num>
  <w:num w:numId="10" w16cid:durableId="1580824070">
    <w:abstractNumId w:val="26"/>
  </w:num>
  <w:num w:numId="11" w16cid:durableId="1495681490">
    <w:abstractNumId w:val="36"/>
  </w:num>
  <w:num w:numId="12" w16cid:durableId="1229346595">
    <w:abstractNumId w:val="12"/>
  </w:num>
  <w:num w:numId="13" w16cid:durableId="603339446">
    <w:abstractNumId w:val="33"/>
  </w:num>
  <w:num w:numId="14" w16cid:durableId="623511469">
    <w:abstractNumId w:val="3"/>
  </w:num>
  <w:num w:numId="15" w16cid:durableId="2040858452">
    <w:abstractNumId w:val="34"/>
  </w:num>
  <w:num w:numId="16" w16cid:durableId="1797026362">
    <w:abstractNumId w:val="28"/>
  </w:num>
  <w:num w:numId="17" w16cid:durableId="337536538">
    <w:abstractNumId w:val="2"/>
  </w:num>
  <w:num w:numId="18" w16cid:durableId="16933284">
    <w:abstractNumId w:val="19"/>
  </w:num>
  <w:num w:numId="19" w16cid:durableId="530993701">
    <w:abstractNumId w:val="30"/>
  </w:num>
  <w:num w:numId="20" w16cid:durableId="577403699">
    <w:abstractNumId w:val="13"/>
  </w:num>
  <w:num w:numId="21" w16cid:durableId="916941317">
    <w:abstractNumId w:val="29"/>
  </w:num>
  <w:num w:numId="22" w16cid:durableId="829365393">
    <w:abstractNumId w:val="11"/>
  </w:num>
  <w:num w:numId="23" w16cid:durableId="1200048737">
    <w:abstractNumId w:val="8"/>
  </w:num>
  <w:num w:numId="24" w16cid:durableId="1699625255">
    <w:abstractNumId w:val="4"/>
  </w:num>
  <w:num w:numId="25" w16cid:durableId="839736939">
    <w:abstractNumId w:val="22"/>
  </w:num>
  <w:num w:numId="26" w16cid:durableId="131875232">
    <w:abstractNumId w:val="14"/>
  </w:num>
  <w:num w:numId="27" w16cid:durableId="747507311">
    <w:abstractNumId w:val="5"/>
  </w:num>
  <w:num w:numId="28" w16cid:durableId="914163373">
    <w:abstractNumId w:val="18"/>
  </w:num>
  <w:num w:numId="29" w16cid:durableId="1613316356">
    <w:abstractNumId w:val="37"/>
  </w:num>
  <w:num w:numId="30" w16cid:durableId="695346944">
    <w:abstractNumId w:val="0"/>
  </w:num>
  <w:num w:numId="31" w16cid:durableId="720786948">
    <w:abstractNumId w:val="15"/>
  </w:num>
  <w:num w:numId="32" w16cid:durableId="1789080063">
    <w:abstractNumId w:val="6"/>
  </w:num>
  <w:num w:numId="33" w16cid:durableId="1192262354">
    <w:abstractNumId w:val="25"/>
  </w:num>
  <w:num w:numId="34" w16cid:durableId="1055811806">
    <w:abstractNumId w:val="23"/>
  </w:num>
  <w:num w:numId="35" w16cid:durableId="521944967">
    <w:abstractNumId w:val="20"/>
  </w:num>
  <w:num w:numId="36" w16cid:durableId="1504316578">
    <w:abstractNumId w:val="7"/>
  </w:num>
  <w:num w:numId="37" w16cid:durableId="294413419">
    <w:abstractNumId w:val="17"/>
  </w:num>
  <w:num w:numId="38" w16cid:durableId="33862945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49A"/>
    <w:rsid w:val="00013FDA"/>
    <w:rsid w:val="00023D94"/>
    <w:rsid w:val="00026A2F"/>
    <w:rsid w:val="00027519"/>
    <w:rsid w:val="00030308"/>
    <w:rsid w:val="00031E6D"/>
    <w:rsid w:val="00033340"/>
    <w:rsid w:val="00041D04"/>
    <w:rsid w:val="000426AC"/>
    <w:rsid w:val="00045914"/>
    <w:rsid w:val="000503A8"/>
    <w:rsid w:val="00055C73"/>
    <w:rsid w:val="00060210"/>
    <w:rsid w:val="00060F3B"/>
    <w:rsid w:val="0006132A"/>
    <w:rsid w:val="000617B1"/>
    <w:rsid w:val="00073D2D"/>
    <w:rsid w:val="00074844"/>
    <w:rsid w:val="000910CF"/>
    <w:rsid w:val="000930E2"/>
    <w:rsid w:val="00093FF0"/>
    <w:rsid w:val="000957E5"/>
    <w:rsid w:val="000A0669"/>
    <w:rsid w:val="000A4C46"/>
    <w:rsid w:val="000A509C"/>
    <w:rsid w:val="000A65E7"/>
    <w:rsid w:val="000A72BA"/>
    <w:rsid w:val="000B02A5"/>
    <w:rsid w:val="000B1A1A"/>
    <w:rsid w:val="000B1B1B"/>
    <w:rsid w:val="000B4159"/>
    <w:rsid w:val="000B58A8"/>
    <w:rsid w:val="000D371D"/>
    <w:rsid w:val="000D4BA1"/>
    <w:rsid w:val="000D5987"/>
    <w:rsid w:val="000D61F1"/>
    <w:rsid w:val="000E0564"/>
    <w:rsid w:val="000E78E0"/>
    <w:rsid w:val="000F24CC"/>
    <w:rsid w:val="000F5CE9"/>
    <w:rsid w:val="0010104E"/>
    <w:rsid w:val="00102841"/>
    <w:rsid w:val="00117683"/>
    <w:rsid w:val="00122604"/>
    <w:rsid w:val="00131D61"/>
    <w:rsid w:val="001344EF"/>
    <w:rsid w:val="00134A9A"/>
    <w:rsid w:val="00145CF0"/>
    <w:rsid w:val="00157241"/>
    <w:rsid w:val="00170627"/>
    <w:rsid w:val="00172741"/>
    <w:rsid w:val="00177F10"/>
    <w:rsid w:val="0018560A"/>
    <w:rsid w:val="0019614E"/>
    <w:rsid w:val="0019699E"/>
    <w:rsid w:val="001A35EC"/>
    <w:rsid w:val="001A3B07"/>
    <w:rsid w:val="001A4E1F"/>
    <w:rsid w:val="001A6FDB"/>
    <w:rsid w:val="001A71E5"/>
    <w:rsid w:val="001B37FA"/>
    <w:rsid w:val="001C6EA6"/>
    <w:rsid w:val="001D18CD"/>
    <w:rsid w:val="001D318B"/>
    <w:rsid w:val="001D50A3"/>
    <w:rsid w:val="001D6713"/>
    <w:rsid w:val="001D7FA1"/>
    <w:rsid w:val="001E49F2"/>
    <w:rsid w:val="001F0F04"/>
    <w:rsid w:val="001F2D53"/>
    <w:rsid w:val="001F2E8E"/>
    <w:rsid w:val="001F51E1"/>
    <w:rsid w:val="001F71DE"/>
    <w:rsid w:val="002024A2"/>
    <w:rsid w:val="00205437"/>
    <w:rsid w:val="00206B94"/>
    <w:rsid w:val="002071A5"/>
    <w:rsid w:val="002075DD"/>
    <w:rsid w:val="0021162D"/>
    <w:rsid w:val="00214070"/>
    <w:rsid w:val="0022020D"/>
    <w:rsid w:val="002214A0"/>
    <w:rsid w:val="002217A6"/>
    <w:rsid w:val="00224906"/>
    <w:rsid w:val="00227123"/>
    <w:rsid w:val="00237327"/>
    <w:rsid w:val="0025699A"/>
    <w:rsid w:val="002572D6"/>
    <w:rsid w:val="002669B1"/>
    <w:rsid w:val="00270CEF"/>
    <w:rsid w:val="00284534"/>
    <w:rsid w:val="00293CEC"/>
    <w:rsid w:val="002950CB"/>
    <w:rsid w:val="002A0D95"/>
    <w:rsid w:val="002A5C58"/>
    <w:rsid w:val="002A73DA"/>
    <w:rsid w:val="002B190A"/>
    <w:rsid w:val="002B4230"/>
    <w:rsid w:val="002B7A80"/>
    <w:rsid w:val="002C0EBE"/>
    <w:rsid w:val="002D20AA"/>
    <w:rsid w:val="002D3D48"/>
    <w:rsid w:val="002D5CA2"/>
    <w:rsid w:val="002E5DE6"/>
    <w:rsid w:val="00304F13"/>
    <w:rsid w:val="003053DE"/>
    <w:rsid w:val="00307EF3"/>
    <w:rsid w:val="00314FEC"/>
    <w:rsid w:val="0031596D"/>
    <w:rsid w:val="003179D8"/>
    <w:rsid w:val="0032216B"/>
    <w:rsid w:val="00322831"/>
    <w:rsid w:val="003242E6"/>
    <w:rsid w:val="0032560C"/>
    <w:rsid w:val="0032704F"/>
    <w:rsid w:val="003403D0"/>
    <w:rsid w:val="00345B97"/>
    <w:rsid w:val="003464EB"/>
    <w:rsid w:val="00351661"/>
    <w:rsid w:val="00352A1C"/>
    <w:rsid w:val="00364892"/>
    <w:rsid w:val="0036567A"/>
    <w:rsid w:val="00365850"/>
    <w:rsid w:val="00366AA7"/>
    <w:rsid w:val="0037221B"/>
    <w:rsid w:val="0038144E"/>
    <w:rsid w:val="00381C9A"/>
    <w:rsid w:val="00391E6F"/>
    <w:rsid w:val="00392BEE"/>
    <w:rsid w:val="003A08DC"/>
    <w:rsid w:val="003A0922"/>
    <w:rsid w:val="003A19E0"/>
    <w:rsid w:val="003A21FC"/>
    <w:rsid w:val="003A2A3D"/>
    <w:rsid w:val="003A3BBB"/>
    <w:rsid w:val="003A6983"/>
    <w:rsid w:val="003B2686"/>
    <w:rsid w:val="003C1E8D"/>
    <w:rsid w:val="003C5377"/>
    <w:rsid w:val="003C540F"/>
    <w:rsid w:val="003C6222"/>
    <w:rsid w:val="003D2445"/>
    <w:rsid w:val="003D2DB1"/>
    <w:rsid w:val="003D3E8B"/>
    <w:rsid w:val="003E0664"/>
    <w:rsid w:val="003E4426"/>
    <w:rsid w:val="003E55FD"/>
    <w:rsid w:val="003F11A8"/>
    <w:rsid w:val="004002E2"/>
    <w:rsid w:val="00401539"/>
    <w:rsid w:val="00415326"/>
    <w:rsid w:val="004156F9"/>
    <w:rsid w:val="004260B3"/>
    <w:rsid w:val="00430496"/>
    <w:rsid w:val="00431D65"/>
    <w:rsid w:val="00435885"/>
    <w:rsid w:val="00440315"/>
    <w:rsid w:val="0044207D"/>
    <w:rsid w:val="004460BA"/>
    <w:rsid w:val="004469D9"/>
    <w:rsid w:val="004553B3"/>
    <w:rsid w:val="00456170"/>
    <w:rsid w:val="0046036B"/>
    <w:rsid w:val="00467AFD"/>
    <w:rsid w:val="0047105E"/>
    <w:rsid w:val="00471E74"/>
    <w:rsid w:val="00474B6B"/>
    <w:rsid w:val="0048035D"/>
    <w:rsid w:val="00483349"/>
    <w:rsid w:val="00485460"/>
    <w:rsid w:val="00486A6B"/>
    <w:rsid w:val="00487B07"/>
    <w:rsid w:val="004913C1"/>
    <w:rsid w:val="004937AB"/>
    <w:rsid w:val="00494BCC"/>
    <w:rsid w:val="004A3B2D"/>
    <w:rsid w:val="004A63DB"/>
    <w:rsid w:val="004B0D1E"/>
    <w:rsid w:val="004B40FD"/>
    <w:rsid w:val="004C0434"/>
    <w:rsid w:val="004C1759"/>
    <w:rsid w:val="004D045B"/>
    <w:rsid w:val="004D7ED1"/>
    <w:rsid w:val="004E701A"/>
    <w:rsid w:val="004E7633"/>
    <w:rsid w:val="004F225E"/>
    <w:rsid w:val="00502133"/>
    <w:rsid w:val="00504B69"/>
    <w:rsid w:val="00504FB8"/>
    <w:rsid w:val="00505CE2"/>
    <w:rsid w:val="005063BE"/>
    <w:rsid w:val="00507238"/>
    <w:rsid w:val="00507ACF"/>
    <w:rsid w:val="00513E6D"/>
    <w:rsid w:val="0051664E"/>
    <w:rsid w:val="00517842"/>
    <w:rsid w:val="00521777"/>
    <w:rsid w:val="005371F1"/>
    <w:rsid w:val="0053756A"/>
    <w:rsid w:val="005406DD"/>
    <w:rsid w:val="005439EA"/>
    <w:rsid w:val="005533A3"/>
    <w:rsid w:val="005555D9"/>
    <w:rsid w:val="00561BB2"/>
    <w:rsid w:val="0056598A"/>
    <w:rsid w:val="00567237"/>
    <w:rsid w:val="00570185"/>
    <w:rsid w:val="005704B7"/>
    <w:rsid w:val="00573207"/>
    <w:rsid w:val="00573A9B"/>
    <w:rsid w:val="00577728"/>
    <w:rsid w:val="00580B03"/>
    <w:rsid w:val="005A347B"/>
    <w:rsid w:val="005A42A9"/>
    <w:rsid w:val="005B01B5"/>
    <w:rsid w:val="005B0D02"/>
    <w:rsid w:val="005B1A27"/>
    <w:rsid w:val="005C103E"/>
    <w:rsid w:val="005C1C3D"/>
    <w:rsid w:val="005C44B5"/>
    <w:rsid w:val="005E04ED"/>
    <w:rsid w:val="005E24E2"/>
    <w:rsid w:val="005E3506"/>
    <w:rsid w:val="005F122E"/>
    <w:rsid w:val="005F5A88"/>
    <w:rsid w:val="005F7FC9"/>
    <w:rsid w:val="0060101A"/>
    <w:rsid w:val="006072DC"/>
    <w:rsid w:val="00607B22"/>
    <w:rsid w:val="00607D1D"/>
    <w:rsid w:val="006111C6"/>
    <w:rsid w:val="00611CE8"/>
    <w:rsid w:val="00615324"/>
    <w:rsid w:val="00616941"/>
    <w:rsid w:val="00622AAB"/>
    <w:rsid w:val="00634C50"/>
    <w:rsid w:val="00635CB0"/>
    <w:rsid w:val="00641E75"/>
    <w:rsid w:val="006531B1"/>
    <w:rsid w:val="00654172"/>
    <w:rsid w:val="006562D2"/>
    <w:rsid w:val="0066774D"/>
    <w:rsid w:val="00673B0F"/>
    <w:rsid w:val="00680A8B"/>
    <w:rsid w:val="006833CE"/>
    <w:rsid w:val="00686B3E"/>
    <w:rsid w:val="00692CCE"/>
    <w:rsid w:val="00693BD9"/>
    <w:rsid w:val="006A0CC4"/>
    <w:rsid w:val="006A14CD"/>
    <w:rsid w:val="006A5E28"/>
    <w:rsid w:val="006B057C"/>
    <w:rsid w:val="006B2B97"/>
    <w:rsid w:val="006C2715"/>
    <w:rsid w:val="006C2C58"/>
    <w:rsid w:val="006C3497"/>
    <w:rsid w:val="006C51AC"/>
    <w:rsid w:val="006E0DE2"/>
    <w:rsid w:val="006E1A1A"/>
    <w:rsid w:val="006E5A98"/>
    <w:rsid w:val="006F6DC0"/>
    <w:rsid w:val="00702053"/>
    <w:rsid w:val="0070414C"/>
    <w:rsid w:val="00705FB1"/>
    <w:rsid w:val="007061C9"/>
    <w:rsid w:val="00711CAE"/>
    <w:rsid w:val="00715EF9"/>
    <w:rsid w:val="007214BB"/>
    <w:rsid w:val="00721B84"/>
    <w:rsid w:val="00724A04"/>
    <w:rsid w:val="00730DD9"/>
    <w:rsid w:val="00732430"/>
    <w:rsid w:val="00733992"/>
    <w:rsid w:val="00733B12"/>
    <w:rsid w:val="00737B8E"/>
    <w:rsid w:val="0074083B"/>
    <w:rsid w:val="00747528"/>
    <w:rsid w:val="00756B41"/>
    <w:rsid w:val="00764100"/>
    <w:rsid w:val="007650CF"/>
    <w:rsid w:val="00775700"/>
    <w:rsid w:val="0077695E"/>
    <w:rsid w:val="007774B9"/>
    <w:rsid w:val="00783786"/>
    <w:rsid w:val="00787ECB"/>
    <w:rsid w:val="00796B1E"/>
    <w:rsid w:val="007B579B"/>
    <w:rsid w:val="007C2A63"/>
    <w:rsid w:val="007D43C9"/>
    <w:rsid w:val="007D5246"/>
    <w:rsid w:val="007D7C42"/>
    <w:rsid w:val="007F29CC"/>
    <w:rsid w:val="007F6E9A"/>
    <w:rsid w:val="00802D0E"/>
    <w:rsid w:val="0080300A"/>
    <w:rsid w:val="008063C8"/>
    <w:rsid w:val="008147E0"/>
    <w:rsid w:val="008252FF"/>
    <w:rsid w:val="00831C59"/>
    <w:rsid w:val="00833E5F"/>
    <w:rsid w:val="008553B1"/>
    <w:rsid w:val="008617B8"/>
    <w:rsid w:val="008629A4"/>
    <w:rsid w:val="00872C97"/>
    <w:rsid w:val="00874745"/>
    <w:rsid w:val="00882AED"/>
    <w:rsid w:val="00884641"/>
    <w:rsid w:val="0088757C"/>
    <w:rsid w:val="008915AC"/>
    <w:rsid w:val="00894C72"/>
    <w:rsid w:val="008A45B9"/>
    <w:rsid w:val="008A4EC5"/>
    <w:rsid w:val="008A53CE"/>
    <w:rsid w:val="008B64E8"/>
    <w:rsid w:val="008B6D82"/>
    <w:rsid w:val="008B751A"/>
    <w:rsid w:val="008C0DCE"/>
    <w:rsid w:val="008C11EB"/>
    <w:rsid w:val="008C12D8"/>
    <w:rsid w:val="008C1A4A"/>
    <w:rsid w:val="008C393B"/>
    <w:rsid w:val="008C4B8E"/>
    <w:rsid w:val="008C5428"/>
    <w:rsid w:val="008D2FB0"/>
    <w:rsid w:val="008D50CE"/>
    <w:rsid w:val="008D7808"/>
    <w:rsid w:val="008E13D7"/>
    <w:rsid w:val="008E30CB"/>
    <w:rsid w:val="008E6011"/>
    <w:rsid w:val="008F31D9"/>
    <w:rsid w:val="009036DC"/>
    <w:rsid w:val="00903B19"/>
    <w:rsid w:val="00914D8F"/>
    <w:rsid w:val="00916324"/>
    <w:rsid w:val="00916CF3"/>
    <w:rsid w:val="00937AF5"/>
    <w:rsid w:val="00944455"/>
    <w:rsid w:val="0095349A"/>
    <w:rsid w:val="009579A1"/>
    <w:rsid w:val="009757CB"/>
    <w:rsid w:val="0098458A"/>
    <w:rsid w:val="00990354"/>
    <w:rsid w:val="009A58AC"/>
    <w:rsid w:val="009A6F41"/>
    <w:rsid w:val="009B7185"/>
    <w:rsid w:val="009C3E17"/>
    <w:rsid w:val="009C6723"/>
    <w:rsid w:val="009C6CE7"/>
    <w:rsid w:val="009C7F6D"/>
    <w:rsid w:val="009D0379"/>
    <w:rsid w:val="009D05A5"/>
    <w:rsid w:val="009D5C89"/>
    <w:rsid w:val="009D6FB2"/>
    <w:rsid w:val="009E00D8"/>
    <w:rsid w:val="009E0B15"/>
    <w:rsid w:val="009E7A2C"/>
    <w:rsid w:val="009F0B22"/>
    <w:rsid w:val="009F1FC6"/>
    <w:rsid w:val="009F4EB9"/>
    <w:rsid w:val="00A06F23"/>
    <w:rsid w:val="00A14E30"/>
    <w:rsid w:val="00A15A10"/>
    <w:rsid w:val="00A216AF"/>
    <w:rsid w:val="00A21DD6"/>
    <w:rsid w:val="00A27B1C"/>
    <w:rsid w:val="00A3015B"/>
    <w:rsid w:val="00A42F9B"/>
    <w:rsid w:val="00A512F3"/>
    <w:rsid w:val="00A544F7"/>
    <w:rsid w:val="00A575A7"/>
    <w:rsid w:val="00A6104A"/>
    <w:rsid w:val="00A70CB6"/>
    <w:rsid w:val="00A70D74"/>
    <w:rsid w:val="00A73BDE"/>
    <w:rsid w:val="00A76D89"/>
    <w:rsid w:val="00A80A3F"/>
    <w:rsid w:val="00A8211C"/>
    <w:rsid w:val="00A90E70"/>
    <w:rsid w:val="00AA01A9"/>
    <w:rsid w:val="00AB1DDE"/>
    <w:rsid w:val="00AC3C69"/>
    <w:rsid w:val="00AC62A7"/>
    <w:rsid w:val="00AD3A1A"/>
    <w:rsid w:val="00AD677A"/>
    <w:rsid w:val="00AE0E44"/>
    <w:rsid w:val="00AE356C"/>
    <w:rsid w:val="00AE372E"/>
    <w:rsid w:val="00AF10CA"/>
    <w:rsid w:val="00AF1C25"/>
    <w:rsid w:val="00AF50CB"/>
    <w:rsid w:val="00B01DB4"/>
    <w:rsid w:val="00B076C2"/>
    <w:rsid w:val="00B11224"/>
    <w:rsid w:val="00B1320F"/>
    <w:rsid w:val="00B166B0"/>
    <w:rsid w:val="00B251E7"/>
    <w:rsid w:val="00B26F9E"/>
    <w:rsid w:val="00B365E1"/>
    <w:rsid w:val="00B40A1C"/>
    <w:rsid w:val="00B42191"/>
    <w:rsid w:val="00B428A4"/>
    <w:rsid w:val="00B44A1C"/>
    <w:rsid w:val="00B52D97"/>
    <w:rsid w:val="00B52DE0"/>
    <w:rsid w:val="00B53575"/>
    <w:rsid w:val="00B54BD8"/>
    <w:rsid w:val="00B54ED8"/>
    <w:rsid w:val="00B66A0E"/>
    <w:rsid w:val="00B90FD4"/>
    <w:rsid w:val="00B92BFF"/>
    <w:rsid w:val="00BB12F9"/>
    <w:rsid w:val="00BB1501"/>
    <w:rsid w:val="00BB1EF8"/>
    <w:rsid w:val="00BB76A8"/>
    <w:rsid w:val="00BC1132"/>
    <w:rsid w:val="00BC7856"/>
    <w:rsid w:val="00BD03F5"/>
    <w:rsid w:val="00BD15DE"/>
    <w:rsid w:val="00BE7B3B"/>
    <w:rsid w:val="00BF1FF3"/>
    <w:rsid w:val="00BF522B"/>
    <w:rsid w:val="00C00E2C"/>
    <w:rsid w:val="00C02D34"/>
    <w:rsid w:val="00C06778"/>
    <w:rsid w:val="00C24438"/>
    <w:rsid w:val="00C275F9"/>
    <w:rsid w:val="00C3086B"/>
    <w:rsid w:val="00C3357B"/>
    <w:rsid w:val="00C41590"/>
    <w:rsid w:val="00C43189"/>
    <w:rsid w:val="00C51C11"/>
    <w:rsid w:val="00C556DD"/>
    <w:rsid w:val="00C5724F"/>
    <w:rsid w:val="00C57462"/>
    <w:rsid w:val="00C57AAE"/>
    <w:rsid w:val="00C57DC5"/>
    <w:rsid w:val="00C60F09"/>
    <w:rsid w:val="00C629E4"/>
    <w:rsid w:val="00C7104A"/>
    <w:rsid w:val="00C71C00"/>
    <w:rsid w:val="00C74E77"/>
    <w:rsid w:val="00C76F7F"/>
    <w:rsid w:val="00C833BB"/>
    <w:rsid w:val="00C95ABC"/>
    <w:rsid w:val="00C96DAB"/>
    <w:rsid w:val="00CA1ED7"/>
    <w:rsid w:val="00CA3FC7"/>
    <w:rsid w:val="00CA676A"/>
    <w:rsid w:val="00CA6CEE"/>
    <w:rsid w:val="00CB143E"/>
    <w:rsid w:val="00CC7A4F"/>
    <w:rsid w:val="00CD2FE2"/>
    <w:rsid w:val="00CD5C77"/>
    <w:rsid w:val="00CF1AFB"/>
    <w:rsid w:val="00CF2244"/>
    <w:rsid w:val="00CF2865"/>
    <w:rsid w:val="00CF38D5"/>
    <w:rsid w:val="00D00359"/>
    <w:rsid w:val="00D02731"/>
    <w:rsid w:val="00D0300A"/>
    <w:rsid w:val="00D03169"/>
    <w:rsid w:val="00D06000"/>
    <w:rsid w:val="00D07329"/>
    <w:rsid w:val="00D121DA"/>
    <w:rsid w:val="00D12E6C"/>
    <w:rsid w:val="00D153E9"/>
    <w:rsid w:val="00D1763D"/>
    <w:rsid w:val="00D20696"/>
    <w:rsid w:val="00D23CC7"/>
    <w:rsid w:val="00D25B70"/>
    <w:rsid w:val="00D314A0"/>
    <w:rsid w:val="00D3442F"/>
    <w:rsid w:val="00D36DBA"/>
    <w:rsid w:val="00D452A4"/>
    <w:rsid w:val="00D4685B"/>
    <w:rsid w:val="00D600E0"/>
    <w:rsid w:val="00D64155"/>
    <w:rsid w:val="00D74DE6"/>
    <w:rsid w:val="00D766F6"/>
    <w:rsid w:val="00D81699"/>
    <w:rsid w:val="00D86067"/>
    <w:rsid w:val="00D878AD"/>
    <w:rsid w:val="00D92DF3"/>
    <w:rsid w:val="00D93C63"/>
    <w:rsid w:val="00D94144"/>
    <w:rsid w:val="00DA4BAE"/>
    <w:rsid w:val="00DA5584"/>
    <w:rsid w:val="00DB0B36"/>
    <w:rsid w:val="00DB3AEA"/>
    <w:rsid w:val="00DB4D89"/>
    <w:rsid w:val="00DC10A3"/>
    <w:rsid w:val="00DC3451"/>
    <w:rsid w:val="00DC5C0C"/>
    <w:rsid w:val="00DD11CA"/>
    <w:rsid w:val="00DD5A90"/>
    <w:rsid w:val="00DD7613"/>
    <w:rsid w:val="00DE5D97"/>
    <w:rsid w:val="00DF0497"/>
    <w:rsid w:val="00DF27B7"/>
    <w:rsid w:val="00DF5808"/>
    <w:rsid w:val="00E019E6"/>
    <w:rsid w:val="00E07A2D"/>
    <w:rsid w:val="00E07C40"/>
    <w:rsid w:val="00E140C0"/>
    <w:rsid w:val="00E1672A"/>
    <w:rsid w:val="00E37B7D"/>
    <w:rsid w:val="00E416B2"/>
    <w:rsid w:val="00E560A4"/>
    <w:rsid w:val="00E56783"/>
    <w:rsid w:val="00E56CD0"/>
    <w:rsid w:val="00E6779F"/>
    <w:rsid w:val="00E7158B"/>
    <w:rsid w:val="00E82320"/>
    <w:rsid w:val="00E8359F"/>
    <w:rsid w:val="00E83FC2"/>
    <w:rsid w:val="00E841C2"/>
    <w:rsid w:val="00E9607D"/>
    <w:rsid w:val="00E97AC6"/>
    <w:rsid w:val="00EA0457"/>
    <w:rsid w:val="00EA3152"/>
    <w:rsid w:val="00EA33A7"/>
    <w:rsid w:val="00EA488E"/>
    <w:rsid w:val="00EA606B"/>
    <w:rsid w:val="00EB0F43"/>
    <w:rsid w:val="00EB6E82"/>
    <w:rsid w:val="00EC20BD"/>
    <w:rsid w:val="00EC24E8"/>
    <w:rsid w:val="00ED155D"/>
    <w:rsid w:val="00ED2773"/>
    <w:rsid w:val="00ED2CA3"/>
    <w:rsid w:val="00ED2DF8"/>
    <w:rsid w:val="00ED5644"/>
    <w:rsid w:val="00ED7E2C"/>
    <w:rsid w:val="00F04646"/>
    <w:rsid w:val="00F074E1"/>
    <w:rsid w:val="00F253AE"/>
    <w:rsid w:val="00F26593"/>
    <w:rsid w:val="00F300DB"/>
    <w:rsid w:val="00F308EA"/>
    <w:rsid w:val="00F4171A"/>
    <w:rsid w:val="00F44018"/>
    <w:rsid w:val="00F46EA1"/>
    <w:rsid w:val="00F47D9E"/>
    <w:rsid w:val="00F53D58"/>
    <w:rsid w:val="00F60C4F"/>
    <w:rsid w:val="00F623D8"/>
    <w:rsid w:val="00F65163"/>
    <w:rsid w:val="00F82AB6"/>
    <w:rsid w:val="00F855A4"/>
    <w:rsid w:val="00F972B8"/>
    <w:rsid w:val="00FA2961"/>
    <w:rsid w:val="00FB02FB"/>
    <w:rsid w:val="00FB12EA"/>
    <w:rsid w:val="00FB1725"/>
    <w:rsid w:val="00FB1B27"/>
    <w:rsid w:val="00FB20B2"/>
    <w:rsid w:val="00FC0D30"/>
    <w:rsid w:val="00FC5A71"/>
    <w:rsid w:val="00FD3482"/>
    <w:rsid w:val="00FE355B"/>
    <w:rsid w:val="00FE4E9C"/>
    <w:rsid w:val="00FF1EA7"/>
    <w:rsid w:val="00FF4447"/>
    <w:rsid w:val="00FF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66C34"/>
  <w15:chartTrackingRefBased/>
  <w15:docId w15:val="{9F8C20D2-C7F2-4984-B784-3B1F54E3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F2D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1"/>
    <w:qFormat/>
    <w:rsid w:val="001F2D5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1F2D5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F2D53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F2D53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F2D53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F2D53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F2D53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2D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1F2D53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uiPriority w:val="9"/>
    <w:semiHidden/>
    <w:rsid w:val="001F2D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zh-CN"/>
      <w14:ligatures w14:val="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1F2D53"/>
    <w:rPr>
      <w:rFonts w:ascii="Arial" w:eastAsia="Times New Roman" w:hAnsi="Arial" w:cs="Arial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F2D53"/>
    <w:rPr>
      <w:rFonts w:ascii="Arial" w:eastAsia="Times New Roman" w:hAnsi="Arial" w:cs="Arial"/>
      <w:kern w:val="0"/>
      <w:sz w:val="24"/>
      <w:szCs w:val="24"/>
      <w:lang w:val="en-GB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rsid w:val="001F2D53"/>
    <w:rPr>
      <w:rFonts w:ascii="Arial" w:eastAsia="Times New Roman" w:hAnsi="Arial" w:cs="Arial"/>
      <w:kern w:val="0"/>
      <w:lang w:val="en-GB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7Char">
    <w:name w:val="Heading 7 Char"/>
    <w:basedOn w:val="DefaultParagraphFont"/>
    <w:link w:val="Heading7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8Char">
    <w:name w:val="Heading 8 Char"/>
    <w:basedOn w:val="DefaultParagraphFont"/>
    <w:link w:val="Heading8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9Char">
    <w:name w:val="Heading 9 Char"/>
    <w:basedOn w:val="DefaultParagraphFont"/>
    <w:link w:val="Heading9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paragraph" w:styleId="TOC8">
    <w:name w:val="toc 8"/>
    <w:basedOn w:val="TOC1"/>
    <w:semiHidden/>
    <w:rsid w:val="001F2D5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F2D5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kern w:val="0"/>
      <w:sz w:val="20"/>
      <w:lang w:eastAsia="zh-CN"/>
      <w14:ligatures w14:val="none"/>
    </w:rPr>
  </w:style>
  <w:style w:type="paragraph" w:customStyle="1" w:styleId="Figure">
    <w:name w:val="Figure"/>
    <w:basedOn w:val="Normal"/>
    <w:next w:val="Caption"/>
    <w:rsid w:val="001F2D53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1F2D5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F2D5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F2D53"/>
    <w:pPr>
      <w:ind w:left="1418" w:hanging="1418"/>
    </w:pPr>
  </w:style>
  <w:style w:type="paragraph" w:styleId="TOC3">
    <w:name w:val="toc 3"/>
    <w:basedOn w:val="TOC2"/>
    <w:semiHidden/>
    <w:rsid w:val="001F2D53"/>
    <w:pPr>
      <w:ind w:left="1134" w:hanging="1134"/>
    </w:pPr>
  </w:style>
  <w:style w:type="paragraph" w:styleId="TOC2">
    <w:name w:val="toc 2"/>
    <w:basedOn w:val="TOC1"/>
    <w:semiHidden/>
    <w:rsid w:val="001F2D5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F2D53"/>
    <w:pPr>
      <w:ind w:left="284"/>
    </w:pPr>
  </w:style>
  <w:style w:type="paragraph" w:styleId="Index1">
    <w:name w:val="index 1"/>
    <w:basedOn w:val="Normal"/>
    <w:semiHidden/>
    <w:rsid w:val="001F2D53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1F2D5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F2D53"/>
    <w:rPr>
      <w:rFonts w:ascii="Tahoma" w:eastAsia="Times New Roman" w:hAnsi="Tahoma" w:cs="Tahoma"/>
      <w:kern w:val="0"/>
      <w:sz w:val="20"/>
      <w:szCs w:val="20"/>
      <w:shd w:val="clear" w:color="auto" w:fill="000080"/>
      <w:lang w:val="en-GB" w:eastAsia="zh-CN"/>
      <w14:ligatures w14:val="none"/>
    </w:rPr>
  </w:style>
  <w:style w:type="paragraph" w:styleId="ListNumber2">
    <w:name w:val="List Number 2"/>
    <w:basedOn w:val="ListNumber"/>
    <w:rsid w:val="001F2D53"/>
    <w:pPr>
      <w:ind w:left="851"/>
    </w:pPr>
  </w:style>
  <w:style w:type="paragraph" w:styleId="ListNumber">
    <w:name w:val="List Number"/>
    <w:basedOn w:val="List"/>
    <w:rsid w:val="001F2D53"/>
  </w:style>
  <w:style w:type="paragraph" w:styleId="List">
    <w:name w:val="List"/>
    <w:basedOn w:val="Normal"/>
    <w:rsid w:val="001F2D53"/>
    <w:pPr>
      <w:ind w:left="568" w:hanging="284"/>
    </w:pPr>
  </w:style>
  <w:style w:type="paragraph" w:styleId="Header">
    <w:name w:val="header"/>
    <w:link w:val="HeaderChar"/>
    <w:rsid w:val="001F2D5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rsid w:val="001F2D53"/>
    <w:rPr>
      <w:rFonts w:ascii="Arial" w:eastAsia="Times New Roman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styleId="FootnoteReference">
    <w:name w:val="footnote reference"/>
    <w:semiHidden/>
    <w:rsid w:val="001F2D5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1F2D53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F2D53"/>
    <w:rPr>
      <w:rFonts w:ascii="Arial" w:eastAsia="Times New Roman" w:hAnsi="Arial" w:cs="Times New Roman"/>
      <w:kern w:val="0"/>
      <w:sz w:val="16"/>
      <w:szCs w:val="16"/>
      <w:lang w:val="en-GB" w:eastAsia="zh-CN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1F2D5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F2D53"/>
    <w:pPr>
      <w:ind w:left="1418" w:hanging="1418"/>
    </w:pPr>
  </w:style>
  <w:style w:type="paragraph" w:styleId="TOC6">
    <w:name w:val="toc 6"/>
    <w:basedOn w:val="TOC5"/>
    <w:next w:val="Normal"/>
    <w:semiHidden/>
    <w:rsid w:val="001F2D53"/>
    <w:pPr>
      <w:ind w:left="1985" w:hanging="1985"/>
    </w:pPr>
  </w:style>
  <w:style w:type="paragraph" w:styleId="TOC7">
    <w:name w:val="toc 7"/>
    <w:basedOn w:val="TOC6"/>
    <w:next w:val="Normal"/>
    <w:semiHidden/>
    <w:rsid w:val="001F2D53"/>
    <w:pPr>
      <w:ind w:left="2268" w:hanging="2268"/>
    </w:pPr>
  </w:style>
  <w:style w:type="paragraph" w:styleId="ListBullet2">
    <w:name w:val="List Bullet 2"/>
    <w:basedOn w:val="ListBullet"/>
    <w:rsid w:val="001F2D53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1F2D53"/>
    <w:pPr>
      <w:numPr>
        <w:numId w:val="3"/>
      </w:numPr>
    </w:pPr>
  </w:style>
  <w:style w:type="paragraph" w:styleId="ListBullet3">
    <w:name w:val="List Bullet 3"/>
    <w:basedOn w:val="ListBullet2"/>
    <w:rsid w:val="001F2D53"/>
    <w:pPr>
      <w:numPr>
        <w:numId w:val="4"/>
      </w:numPr>
    </w:pPr>
  </w:style>
  <w:style w:type="paragraph" w:customStyle="1" w:styleId="EQ">
    <w:name w:val="EQ"/>
    <w:basedOn w:val="Normal"/>
    <w:next w:val="Normal"/>
    <w:rsid w:val="001F2D5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F2D53"/>
    <w:pPr>
      <w:ind w:left="851"/>
    </w:pPr>
  </w:style>
  <w:style w:type="paragraph" w:styleId="List3">
    <w:name w:val="List 3"/>
    <w:basedOn w:val="List2"/>
    <w:rsid w:val="001F2D53"/>
    <w:pPr>
      <w:ind w:left="1135"/>
    </w:pPr>
  </w:style>
  <w:style w:type="paragraph" w:styleId="List4">
    <w:name w:val="List 4"/>
    <w:basedOn w:val="List3"/>
    <w:rsid w:val="001F2D53"/>
    <w:pPr>
      <w:ind w:left="1418"/>
    </w:pPr>
  </w:style>
  <w:style w:type="paragraph" w:styleId="List5">
    <w:name w:val="List 5"/>
    <w:basedOn w:val="List4"/>
    <w:rsid w:val="001F2D53"/>
    <w:pPr>
      <w:ind w:left="1702"/>
    </w:pPr>
  </w:style>
  <w:style w:type="paragraph" w:customStyle="1" w:styleId="EditorsNote">
    <w:name w:val="Editor's Note"/>
    <w:basedOn w:val="Normal"/>
    <w:rsid w:val="001F2D5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F2D53"/>
    <w:pPr>
      <w:numPr>
        <w:numId w:val="5"/>
      </w:numPr>
    </w:pPr>
  </w:style>
  <w:style w:type="paragraph" w:styleId="ListBullet5">
    <w:name w:val="List Bullet 5"/>
    <w:basedOn w:val="ListBullet4"/>
    <w:rsid w:val="001F2D53"/>
    <w:pPr>
      <w:numPr>
        <w:numId w:val="2"/>
      </w:numPr>
    </w:pPr>
  </w:style>
  <w:style w:type="paragraph" w:styleId="Footer">
    <w:name w:val="footer"/>
    <w:basedOn w:val="Header"/>
    <w:link w:val="FooterChar"/>
    <w:semiHidden/>
    <w:rsid w:val="001F2D53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1F2D53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paragraph" w:customStyle="1" w:styleId="Reference">
    <w:name w:val="Reference"/>
    <w:basedOn w:val="Normal"/>
    <w:rsid w:val="001F2D53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rsid w:val="001F2D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2D53"/>
    <w:rPr>
      <w:rFonts w:ascii="Tahoma" w:eastAsia="Times New Roman" w:hAnsi="Tahoma" w:cs="Tahoma"/>
      <w:kern w:val="0"/>
      <w:sz w:val="16"/>
      <w:szCs w:val="16"/>
      <w:lang w:val="en-GB" w:eastAsia="zh-CN"/>
      <w14:ligatures w14:val="none"/>
    </w:rPr>
  </w:style>
  <w:style w:type="character" w:styleId="PageNumber">
    <w:name w:val="page number"/>
    <w:semiHidden/>
    <w:rsid w:val="001F2D53"/>
  </w:style>
  <w:style w:type="paragraph" w:styleId="BodyText">
    <w:name w:val="Body Text"/>
    <w:basedOn w:val="Normal"/>
    <w:link w:val="BodyTextChar"/>
    <w:rsid w:val="001F2D53"/>
  </w:style>
  <w:style w:type="character" w:customStyle="1" w:styleId="BodyTextChar">
    <w:name w:val="Body Text Char"/>
    <w:basedOn w:val="DefaultParagraphFont"/>
    <w:link w:val="BodyText"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styleId="Hyperlink">
    <w:name w:val="Hyperlink"/>
    <w:uiPriority w:val="99"/>
    <w:rsid w:val="001F2D53"/>
    <w:rPr>
      <w:color w:val="0000FF"/>
      <w:u w:val="single"/>
      <w:lang w:val="en-GB"/>
    </w:rPr>
  </w:style>
  <w:style w:type="character" w:styleId="FollowedHyperlink">
    <w:name w:val="FollowedHyperlink"/>
    <w:semiHidden/>
    <w:rsid w:val="001F2D53"/>
    <w:rPr>
      <w:color w:val="FF0000"/>
      <w:u w:val="single"/>
    </w:rPr>
  </w:style>
  <w:style w:type="character" w:styleId="CommentReference">
    <w:name w:val="annotation reference"/>
    <w:qFormat/>
    <w:rsid w:val="001F2D5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2D53"/>
  </w:style>
  <w:style w:type="character" w:customStyle="1" w:styleId="CommentTextChar">
    <w:name w:val="Comment Text Char"/>
    <w:basedOn w:val="DefaultParagraphFont"/>
    <w:link w:val="CommentText"/>
    <w:qFormat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F2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2D53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customStyle="1" w:styleId="B1">
    <w:name w:val="B1"/>
    <w:basedOn w:val="List"/>
    <w:link w:val="B1Char"/>
    <w:qFormat/>
    <w:rsid w:val="001F2D5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1F2D5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1F2D5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F2D5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1F2D53"/>
    <w:p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1F2D5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F2D5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F2D53"/>
    <w:pPr>
      <w:spacing w:after="0"/>
    </w:pPr>
  </w:style>
  <w:style w:type="paragraph" w:customStyle="1" w:styleId="TAL">
    <w:name w:val="TAL"/>
    <w:basedOn w:val="Normal"/>
    <w:link w:val="TALCar"/>
    <w:qFormat/>
    <w:rsid w:val="001F2D5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1F2D53"/>
    <w:pPr>
      <w:jc w:val="center"/>
    </w:pPr>
  </w:style>
  <w:style w:type="paragraph" w:customStyle="1" w:styleId="TAH">
    <w:name w:val="TAH"/>
    <w:basedOn w:val="TAC"/>
    <w:link w:val="TAHCar"/>
    <w:qFormat/>
    <w:rsid w:val="001F2D53"/>
    <w:rPr>
      <w:b/>
    </w:rPr>
  </w:style>
  <w:style w:type="paragraph" w:customStyle="1" w:styleId="TAN">
    <w:name w:val="TAN"/>
    <w:basedOn w:val="TAL"/>
    <w:rsid w:val="001F2D53"/>
    <w:pPr>
      <w:ind w:left="851" w:hanging="851"/>
    </w:pPr>
  </w:style>
  <w:style w:type="paragraph" w:customStyle="1" w:styleId="TAR">
    <w:name w:val="TAR"/>
    <w:basedOn w:val="TAL"/>
    <w:rsid w:val="001F2D53"/>
    <w:pPr>
      <w:jc w:val="right"/>
    </w:pPr>
  </w:style>
  <w:style w:type="paragraph" w:customStyle="1" w:styleId="TH">
    <w:name w:val="TH"/>
    <w:basedOn w:val="Normal"/>
    <w:link w:val="THChar"/>
    <w:qFormat/>
    <w:rsid w:val="001F2D5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1F2D5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F2D53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F2D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1F2D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1F2D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14:ligatures w14:val="none"/>
    </w:rPr>
  </w:style>
  <w:style w:type="paragraph" w:customStyle="1" w:styleId="ZG">
    <w:name w:val="ZG"/>
    <w:rsid w:val="001F2D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character" w:customStyle="1" w:styleId="ZGSM">
    <w:name w:val="ZGSM"/>
    <w:rsid w:val="001F2D53"/>
  </w:style>
  <w:style w:type="paragraph" w:customStyle="1" w:styleId="ZH">
    <w:name w:val="ZH"/>
    <w:rsid w:val="001F2D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T">
    <w:name w:val="ZT"/>
    <w:rsid w:val="001F2D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ZTD">
    <w:name w:val="ZTD"/>
    <w:basedOn w:val="ZB"/>
    <w:rsid w:val="001F2D5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F2D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1F2D53"/>
    <w:pPr>
      <w:framePr w:wrap="notBeside" w:y="16161"/>
    </w:pPr>
  </w:style>
  <w:style w:type="paragraph" w:customStyle="1" w:styleId="FP">
    <w:name w:val="FP"/>
    <w:basedOn w:val="Normal"/>
    <w:rsid w:val="001F2D5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F2D53"/>
  </w:style>
  <w:style w:type="paragraph" w:styleId="TableofFigures">
    <w:name w:val="table of figures"/>
    <w:basedOn w:val="Normal"/>
    <w:next w:val="Normal"/>
    <w:uiPriority w:val="99"/>
    <w:rsid w:val="001F2D53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,网格型"/>
    <w:basedOn w:val="TableNormal"/>
    <w:qFormat/>
    <w:rsid w:val="001F2D53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1F2D53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1F2D53"/>
    <w:rPr>
      <w:rFonts w:ascii="Times New Roman" w:eastAsia="Malgun Gothic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1F2D53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customStyle="1" w:styleId="ZchnZchn">
    <w:name w:val="Zchn Zchn"/>
    <w:semiHidden/>
    <w:rsid w:val="001F2D53"/>
    <w:pPr>
      <w:keepNext/>
      <w:numPr>
        <w:numId w:val="6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character" w:customStyle="1" w:styleId="B1Zchn">
    <w:name w:val="B1 Zchn"/>
    <w:rsid w:val="001F2D53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1F2D53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F2D53"/>
    <w:pPr>
      <w:ind w:left="720"/>
    </w:pPr>
  </w:style>
  <w:style w:type="paragraph" w:customStyle="1" w:styleId="Doc-text2">
    <w:name w:val="Doc-text2"/>
    <w:basedOn w:val="Normal"/>
    <w:link w:val="Doc-text2Char"/>
    <w:qFormat/>
    <w:rsid w:val="001F2D5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1F2D53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THChar">
    <w:name w:val="TH Char"/>
    <w:link w:val="TH"/>
    <w:qFormat/>
    <w:rsid w:val="001F2D53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1F2D53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1F2D53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Prop">
    <w:name w:val="Prop"/>
    <w:basedOn w:val="Normal"/>
    <w:qFormat/>
    <w:rsid w:val="001F2D53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B1Char1">
    <w:name w:val="B1 Char1"/>
    <w:qFormat/>
    <w:rsid w:val="001F2D53"/>
    <w:rPr>
      <w:lang w:val="en-GB" w:eastAsia="en-US" w:bidi="ar-SA"/>
    </w:rPr>
  </w:style>
  <w:style w:type="character" w:customStyle="1" w:styleId="TFChar">
    <w:name w:val="TF Char"/>
    <w:link w:val="TF"/>
    <w:qFormat/>
    <w:rsid w:val="001F2D53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LGTdoc">
    <w:name w:val="LGTdoc_본문"/>
    <w:basedOn w:val="Normal"/>
    <w:link w:val="LGTdocChar"/>
    <w:qFormat/>
    <w:rsid w:val="001F2D53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F2D53"/>
    <w:rPr>
      <w:rFonts w:ascii="Times New Roman" w:eastAsia="Batang" w:hAnsi="Times New Roman" w:cs="Times New Roman"/>
      <w:szCs w:val="24"/>
      <w:lang w:val="en-GB" w:eastAsia="ko-KR"/>
      <w14:ligatures w14:val="none"/>
    </w:rPr>
  </w:style>
  <w:style w:type="character" w:customStyle="1" w:styleId="B3Char2">
    <w:name w:val="B3 Char2"/>
    <w:qFormat/>
    <w:rsid w:val="001F2D53"/>
    <w:rPr>
      <w:rFonts w:eastAsia="Times New Roman"/>
      <w:lang w:eastAsia="ja-JP"/>
    </w:rPr>
  </w:style>
  <w:style w:type="paragraph" w:customStyle="1" w:styleId="CRCoverPage">
    <w:name w:val="CR Cover Page"/>
    <w:link w:val="CRCoverPageZchn"/>
    <w:rsid w:val="001F2D53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1F2D5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PL">
    <w:name w:val="PL"/>
    <w:link w:val="PLChar"/>
    <w:qFormat/>
    <w:rsid w:val="001F2D5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1F2D53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TALCar">
    <w:name w:val="TAL Car"/>
    <w:link w:val="TAL"/>
    <w:qFormat/>
    <w:rsid w:val="001F2D53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B10">
    <w:name w:val="B1 (文字)"/>
    <w:qFormat/>
    <w:locked/>
    <w:rsid w:val="001F2D53"/>
    <w:rPr>
      <w:lang w:val="en-GB" w:eastAsia="en-US"/>
    </w:rPr>
  </w:style>
  <w:style w:type="paragraph" w:customStyle="1" w:styleId="xmsonormal">
    <w:name w:val="x_msonormal"/>
    <w:basedOn w:val="Normal"/>
    <w:rsid w:val="001F2D53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F2D5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1F2D53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1F2D53"/>
    <w:rPr>
      <w:rFonts w:ascii="Times New Roman" w:eastAsia="SimSun" w:hAnsi="Times New Roman" w:cs="Times New Roman"/>
      <w:kern w:val="0"/>
      <w:szCs w:val="20"/>
      <w14:ligatures w14:val="none"/>
    </w:rPr>
  </w:style>
  <w:style w:type="character" w:customStyle="1" w:styleId="Heading2Char1">
    <w:name w:val="Heading 2 Char1"/>
    <w:aliases w:val="Head2A Char,2 Char,H2 Char1,UNDERRUBRIK 1-2 Char,DO NOT USE_h2 Char,h2 Char1,h21 Char,H2 Char Char,h2 Char Char,标题 2 Char"/>
    <w:link w:val="Heading2"/>
    <w:rsid w:val="001F2D53"/>
    <w:rPr>
      <w:rFonts w:ascii="Arial" w:eastAsia="Times New Roman" w:hAnsi="Arial" w:cs="Arial"/>
      <w:kern w:val="0"/>
      <w:sz w:val="32"/>
      <w:szCs w:val="32"/>
      <w:lang w:val="en-GB" w:eastAsia="zh-CN"/>
      <w14:ligatures w14:val="none"/>
    </w:rPr>
  </w:style>
  <w:style w:type="paragraph" w:customStyle="1" w:styleId="3GPPAgreements">
    <w:name w:val="3GPP Agreements"/>
    <w:basedOn w:val="Normal"/>
    <w:link w:val="3GPPAgreementsChar"/>
    <w:qFormat/>
    <w:rsid w:val="001F2D53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1F2D53"/>
    <w:rPr>
      <w:rFonts w:ascii="Times New Roman" w:eastAsia="SimSun" w:hAnsi="Times New Roman" w:cs="Times New Roman"/>
      <w:kern w:val="0"/>
      <w14:ligatures w14:val="none"/>
    </w:rPr>
  </w:style>
  <w:style w:type="character" w:customStyle="1" w:styleId="cf01">
    <w:name w:val="cf01"/>
    <w:rsid w:val="001F2D53"/>
    <w:rPr>
      <w:rFonts w:ascii="Segoe UI" w:hAnsi="Segoe UI" w:cs="Segoe UI" w:hint="default"/>
      <w:sz w:val="18"/>
      <w:szCs w:val="18"/>
    </w:rPr>
  </w:style>
  <w:style w:type="paragraph" w:customStyle="1" w:styleId="Agreement">
    <w:name w:val="Agreement"/>
    <w:basedOn w:val="Normal"/>
    <w:next w:val="Doc-text2"/>
    <w:qFormat/>
    <w:rsid w:val="001F2D5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1F2D5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2D53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D5CA2"/>
    <w:rPr>
      <w:color w:val="605E5C"/>
      <w:shd w:val="clear" w:color="auto" w:fill="E1DFDD"/>
    </w:rPr>
  </w:style>
  <w:style w:type="character" w:customStyle="1" w:styleId="3GPPHeaderChar">
    <w:name w:val="3GPP_Header Char"/>
    <w:link w:val="3GPPHeader"/>
    <w:rsid w:val="00AC3C69"/>
    <w:rPr>
      <w:rFonts w:ascii="Arial" w:eastAsia="Times New Roman" w:hAnsi="Arial" w:cs="Times New Roman"/>
      <w:b/>
      <w:kern w:val="0"/>
      <w:sz w:val="24"/>
      <w:szCs w:val="20"/>
      <w:lang w:val="en-GB" w:eastAsia="zh-CN"/>
      <w14:ligatures w14:val="none"/>
    </w:rPr>
  </w:style>
  <w:style w:type="paragraph" w:customStyle="1" w:styleId="elementtoproof">
    <w:name w:val="elementtoproof"/>
    <w:basedOn w:val="Normal"/>
    <w:rsid w:val="00431D65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oc-comment">
    <w:name w:val="Doc-comment"/>
    <w:basedOn w:val="Normal"/>
    <w:next w:val="Doc-text2"/>
    <w:qFormat/>
    <w:rsid w:val="00D314A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2075DD"/>
    <w:rPr>
      <w:b/>
      <w:bCs/>
    </w:rPr>
  </w:style>
  <w:style w:type="character" w:customStyle="1" w:styleId="ui-provider">
    <w:name w:val="ui-provider"/>
    <w:basedOn w:val="DefaultParagraphFont"/>
    <w:rsid w:val="002075DD"/>
  </w:style>
  <w:style w:type="paragraph" w:customStyle="1" w:styleId="pf0">
    <w:name w:val="pf0"/>
    <w:basedOn w:val="Normal"/>
    <w:rsid w:val="001A3B0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EmailDiscussion2">
    <w:name w:val="EmailDiscussion2"/>
    <w:basedOn w:val="Doc-text2"/>
    <w:qFormat/>
    <w:rsid w:val="008F31D9"/>
  </w:style>
  <w:style w:type="paragraph" w:customStyle="1" w:styleId="Obs-prop">
    <w:name w:val="Obs-prop"/>
    <w:basedOn w:val="Normal"/>
    <w:next w:val="Normal"/>
    <w:qFormat/>
    <w:rsid w:val="004B40FD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SharedWithUsers xmlns="e32f50e1-6846-4d7d-ad60-ccd6877e6c5e">
      <UserInfo>
        <DisplayName>Oumer Teyeb</DisplayName>
        <AccountId>3854</AccountId>
        <AccountType/>
      </UserInfo>
      <UserInfo>
        <DisplayName>MoonIl Lee</DisplayName>
        <AccountId>65</AccountId>
        <AccountType/>
      </UserInfo>
      <UserInfo>
        <DisplayName>Jim Miller</DisplayName>
        <AccountId>148</AccountId>
        <AccountType/>
      </UserInfo>
      <UserInfo>
        <DisplayName>Ghyslain Pelletier</DisplayName>
        <AccountId>143</AccountId>
        <AccountType/>
      </UserInfo>
      <UserInfo>
        <DisplayName>Fumihiro Hasegawa</DisplayName>
        <AccountId>3726</AccountId>
        <AccountType/>
      </UserInfo>
      <UserInfo>
        <DisplayName>Diana Pani</DisplayName>
        <AccountId>15</AccountId>
        <AccountType/>
      </UserInfo>
      <UserInfo>
        <DisplayName>Yugeswar Deenoo</DisplayName>
        <AccountId>589</AccountId>
        <AccountType/>
      </UserInfo>
      <UserInfo>
        <DisplayName>Miki Beluri</DisplayName>
        <AccountId>177</AccountId>
        <AccountType/>
      </UserInfo>
      <UserInfo>
        <DisplayName>Xiaofei Wang</DisplayName>
        <AccountId>570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A1618-513A-45A0-83A2-1D9F7E549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7BE8F-0E95-4D7B-9D5A-AA49EBE0F5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2E750-FA7E-45B4-8A58-E1D120963F0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1D101B10-FAC3-4B3F-9D29-E2372A32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11</Pages>
  <Words>4017</Words>
  <Characters>22901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Diana.Pani@InterDigital.com</dc:creator>
  <cp:keywords/>
  <dc:description/>
  <cp:lastModifiedBy>Interdigital (Oumer Teyeb)</cp:lastModifiedBy>
  <cp:revision>17</cp:revision>
  <dcterms:created xsi:type="dcterms:W3CDTF">2024-11-05T21:28:00Z</dcterms:created>
  <dcterms:modified xsi:type="dcterms:W3CDTF">2024-11-07T22:28:00Z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2024-09-05T03:08:13Z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55998cd8-fd7a-4ece-a3b5-e4c7409db5bc</vt:lpwstr>
  </property>
  <property fmtid="{D5CDD505-2E9C-101B-9397-08002B2CF9AE}" pid="10" name="MSIP_Label_bcf26ed8-713a-4e6c-8a04-66607341a11c_ContentBits">
    <vt:lpwstr>0</vt:lpwstr>
  </property>
</Properties>
</file>